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EE783" w14:textId="6B9A511A" w:rsidR="00E97402" w:rsidRPr="00607A2B" w:rsidRDefault="00681E18" w:rsidP="00607A2B">
      <w:pPr>
        <w:pStyle w:val="Text"/>
        <w:spacing w:line="276" w:lineRule="auto"/>
        <w:ind w:firstLine="0"/>
        <w:rPr>
          <w:rFonts w:ascii="Century" w:hAnsi="Century"/>
          <w:sz w:val="21"/>
          <w:szCs w:val="21"/>
        </w:rPr>
      </w:pPr>
      <w:bookmarkStart w:id="0" w:name="_GoBack"/>
      <w:bookmarkEnd w:id="0"/>
      <w:r>
        <w:rPr>
          <w:noProof/>
        </w:rPr>
        <w:drawing>
          <wp:anchor distT="0" distB="0" distL="114300" distR="114300" simplePos="0" relativeHeight="251665408" behindDoc="1" locked="0" layoutInCell="1" allowOverlap="1" wp14:anchorId="07E2AA93" wp14:editId="4C0A46C2">
            <wp:simplePos x="0" y="0"/>
            <wp:positionH relativeFrom="margin">
              <wp:posOffset>57150</wp:posOffset>
            </wp:positionH>
            <wp:positionV relativeFrom="margin">
              <wp:posOffset>19050</wp:posOffset>
            </wp:positionV>
            <wp:extent cx="1221740" cy="897890"/>
            <wp:effectExtent l="0" t="0" r="0" b="0"/>
            <wp:wrapSquare wrapText="bothSides"/>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0624" t="27155" r="18085" b="20458"/>
                    <a:stretch/>
                  </pic:blipFill>
                  <pic:spPr bwMode="auto">
                    <a:xfrm>
                      <a:off x="0" y="0"/>
                      <a:ext cx="1221740" cy="89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D0D">
        <w:rPr>
          <w:rFonts w:ascii="Century" w:hAnsi="Century"/>
          <w:noProof/>
          <w:sz w:val="21"/>
          <w:szCs w:val="21"/>
        </w:rPr>
        <mc:AlternateContent>
          <mc:Choice Requires="wps">
            <w:drawing>
              <wp:anchor distT="0" distB="0" distL="114300" distR="114300" simplePos="0" relativeHeight="251661312" behindDoc="0" locked="0" layoutInCell="1" allowOverlap="1" wp14:anchorId="4648601E" wp14:editId="11B3CA4F">
                <wp:simplePos x="0" y="0"/>
                <wp:positionH relativeFrom="column">
                  <wp:posOffset>227330</wp:posOffset>
                </wp:positionH>
                <wp:positionV relativeFrom="paragraph">
                  <wp:posOffset>1024255</wp:posOffset>
                </wp:positionV>
                <wp:extent cx="5867400" cy="0"/>
                <wp:effectExtent l="38100" t="38100" r="76200" b="95250"/>
                <wp:wrapNone/>
                <wp:docPr id="11" name="Straight Connector 11"/>
                <wp:cNvGraphicFramePr/>
                <a:graphic xmlns:a="http://schemas.openxmlformats.org/drawingml/2006/main">
                  <a:graphicData uri="http://schemas.microsoft.com/office/word/2010/wordprocessingShape">
                    <wps:wsp>
                      <wps:cNvCnPr/>
                      <wps:spPr>
                        <a:xfrm>
                          <a:off x="0" y="0"/>
                          <a:ext cx="58674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B6D15F" id="Straight Connector 11"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7.9pt,80.65pt" to="479.9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" strokecolor="black [3200]" strokeweight="2pt">
                <v:shadow on="t" color="black" opacity="24903f" origin=",.5" offset="0,.55556mm"/>
              </v:line>
            </w:pict>
          </mc:Fallback>
        </mc:AlternateContent>
      </w:r>
      <w:r w:rsidR="009A54C4">
        <w:rPr>
          <w:rFonts w:ascii="Century" w:hAnsi="Century"/>
          <w:noProof/>
          <w:sz w:val="21"/>
          <w:szCs w:val="21"/>
        </w:rPr>
        <mc:AlternateContent>
          <mc:Choice Requires="wps">
            <w:drawing>
              <wp:anchor distT="0" distB="0" distL="114300" distR="114300" simplePos="0" relativeHeight="251659264" behindDoc="0" locked="0" layoutInCell="1" allowOverlap="1" wp14:anchorId="1D75C3CF" wp14:editId="7B0EC428">
                <wp:simplePos x="0" y="0"/>
                <wp:positionH relativeFrom="column">
                  <wp:posOffset>228600</wp:posOffset>
                </wp:positionH>
                <wp:positionV relativeFrom="paragraph">
                  <wp:posOffset>0</wp:posOffset>
                </wp:positionV>
                <wp:extent cx="5867400" cy="0"/>
                <wp:effectExtent l="38100" t="38100" r="76200" b="95250"/>
                <wp:wrapNone/>
                <wp:docPr id="9" name="Straight Connector 9"/>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FB5ECD"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0" to="4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" strokecolor="black [3200]" strokeweight="2pt">
                <v:shadow on="t" color="black" opacity="24903f" origin=",.5" offset="0,.55556mm"/>
              </v:line>
            </w:pict>
          </mc:Fallback>
        </mc:AlternateContent>
      </w:r>
    </w:p>
    <w:p w14:paraId="4F5475B7" w14:textId="2D824C36" w:rsidR="00055E3A" w:rsidRPr="00055E3A" w:rsidRDefault="00055E3A" w:rsidP="00055E3A">
      <w:pPr>
        <w:sectPr w:rsidR="00055E3A" w:rsidRPr="00055E3A" w:rsidSect="00E912D9">
          <w:headerReference w:type="even" r:id="rId14"/>
          <w:headerReference w:type="default" r:id="rId15"/>
          <w:headerReference w:type="first" r:id="rId16"/>
          <w:type w:val="continuous"/>
          <w:pgSz w:w="12240" w:h="15840" w:code="1"/>
          <w:pgMar w:top="1440" w:right="1080" w:bottom="1440" w:left="1080" w:header="576" w:footer="432" w:gutter="0"/>
          <w:cols w:num="2" w:space="288"/>
          <w:titlePg/>
          <w:docGrid w:linePitch="272"/>
        </w:sectPr>
      </w:pPr>
    </w:p>
    <w:p w14:paraId="6DB2FBA9" w14:textId="77777777" w:rsidR="00623D0D" w:rsidRDefault="00623D0D" w:rsidP="0031762F">
      <w:pPr>
        <w:pStyle w:val="Authors"/>
        <w:framePr w:wrap="notBeside"/>
        <w:tabs>
          <w:tab w:val="left" w:pos="2580"/>
          <w:tab w:val="left" w:pos="4155"/>
        </w:tabs>
        <w:spacing w:after="0" w:line="276" w:lineRule="auto"/>
        <w:rPr>
          <w:rFonts w:asciiTheme="majorBidi" w:hAnsiTheme="majorBidi" w:cstheme="majorBidi"/>
          <w:b/>
          <w:bCs/>
          <w:sz w:val="20"/>
          <w:szCs w:val="20"/>
        </w:rPr>
      </w:pPr>
    </w:p>
    <w:p w14:paraId="6179AD89" w14:textId="01DBF0D6" w:rsidR="0031762F" w:rsidRPr="0031762F" w:rsidRDefault="0031762F" w:rsidP="0031762F">
      <w:pPr>
        <w:pStyle w:val="Authors"/>
        <w:framePr w:wrap="notBeside"/>
        <w:tabs>
          <w:tab w:val="left" w:pos="2580"/>
          <w:tab w:val="left" w:pos="4155"/>
        </w:tabs>
        <w:spacing w:after="0" w:line="276" w:lineRule="auto"/>
        <w:rPr>
          <w:rFonts w:asciiTheme="majorBidi" w:hAnsiTheme="majorBidi" w:cstheme="majorBidi"/>
          <w:b/>
          <w:bCs/>
          <w:sz w:val="20"/>
          <w:szCs w:val="20"/>
        </w:rPr>
      </w:pPr>
      <w:r w:rsidRPr="0031762F">
        <w:rPr>
          <w:rFonts w:asciiTheme="majorBidi" w:hAnsiTheme="majorBidi" w:cstheme="majorBidi"/>
          <w:b/>
          <w:bCs/>
          <w:sz w:val="20"/>
          <w:szCs w:val="20"/>
        </w:rPr>
        <w:t>Jordan Journal of Energy (JJE)</w:t>
      </w:r>
    </w:p>
    <w:p w14:paraId="140358E2" w14:textId="77777777" w:rsidR="0031762F" w:rsidRPr="0031762F" w:rsidRDefault="0031762F" w:rsidP="0031762F">
      <w:pPr>
        <w:pStyle w:val="Authors"/>
        <w:framePr w:wrap="notBeside"/>
        <w:tabs>
          <w:tab w:val="left" w:pos="2580"/>
          <w:tab w:val="left" w:pos="4155"/>
        </w:tabs>
        <w:spacing w:after="0" w:line="276" w:lineRule="auto"/>
        <w:rPr>
          <w:rFonts w:asciiTheme="majorBidi" w:hAnsiTheme="majorBidi" w:cstheme="majorBidi"/>
          <w:b/>
          <w:bCs/>
          <w:sz w:val="20"/>
          <w:szCs w:val="20"/>
        </w:rPr>
      </w:pPr>
      <w:r w:rsidRPr="0031762F">
        <w:rPr>
          <w:rFonts w:asciiTheme="majorBidi" w:hAnsiTheme="majorBidi" w:cstheme="majorBidi"/>
          <w:b/>
          <w:bCs/>
          <w:sz w:val="20"/>
          <w:szCs w:val="20"/>
        </w:rPr>
        <w:t>Journal Homepage: http://dsr.mutah.edu.jo/index.php/jje</w:t>
      </w:r>
    </w:p>
    <w:p w14:paraId="538B9F01" w14:textId="77777777" w:rsidR="00623D0D" w:rsidRDefault="0031762F" w:rsidP="0031762F">
      <w:pPr>
        <w:pStyle w:val="Authors"/>
        <w:framePr w:wrap="notBeside"/>
        <w:tabs>
          <w:tab w:val="left" w:pos="2580"/>
          <w:tab w:val="left" w:pos="4155"/>
        </w:tabs>
        <w:spacing w:after="0" w:line="276" w:lineRule="auto"/>
        <w:rPr>
          <w:rFonts w:asciiTheme="majorBidi" w:hAnsiTheme="majorBidi" w:cstheme="majorBidi"/>
          <w:b/>
          <w:bCs/>
          <w:sz w:val="20"/>
          <w:szCs w:val="20"/>
        </w:rPr>
      </w:pPr>
      <w:r w:rsidRPr="0031762F">
        <w:rPr>
          <w:rFonts w:asciiTheme="majorBidi" w:hAnsiTheme="majorBidi" w:cstheme="majorBidi"/>
          <w:b/>
          <w:bCs/>
          <w:sz w:val="20"/>
          <w:szCs w:val="20"/>
        </w:rPr>
        <w:t xml:space="preserve">JEE an official peer review journal of Mutah University,  </w:t>
      </w:r>
    </w:p>
    <w:p w14:paraId="46AFC4F3" w14:textId="77777777" w:rsidR="00623D0D" w:rsidRPr="00623D0D" w:rsidRDefault="00FE34C0" w:rsidP="00623D0D">
      <w:pPr>
        <w:pStyle w:val="Authors"/>
        <w:framePr w:w="0" w:hSpace="0" w:vSpace="0" w:wrap="auto" w:vAnchor="margin" w:hAnchor="text" w:xAlign="left" w:yAlign="inline"/>
        <w:tabs>
          <w:tab w:val="left" w:pos="2580"/>
          <w:tab w:val="left" w:pos="4155"/>
          <w:tab w:val="center" w:pos="4536"/>
          <w:tab w:val="left" w:pos="6635"/>
        </w:tabs>
        <w:spacing w:line="276" w:lineRule="auto"/>
        <w:jc w:val="both"/>
        <w:rPr>
          <w:rFonts w:asciiTheme="majorBidi" w:hAnsiTheme="majorBidi" w:cstheme="majorBidi"/>
          <w:b/>
          <w:bCs/>
          <w:sz w:val="4"/>
          <w:szCs w:val="4"/>
        </w:rPr>
      </w:pPr>
      <w:r w:rsidRPr="00623D0D">
        <w:rPr>
          <w:rFonts w:asciiTheme="majorBidi" w:hAnsiTheme="majorBidi" w:cstheme="majorBidi"/>
          <w:b/>
          <w:bCs/>
          <w:noProof/>
          <w:sz w:val="28"/>
          <w:szCs w:val="28"/>
        </w:rPr>
        <w:lastRenderedPageBreak/>
        <w:drawing>
          <wp:anchor distT="0" distB="0" distL="114300" distR="114300" simplePos="0" relativeHeight="251666432" behindDoc="1" locked="0" layoutInCell="1" allowOverlap="1" wp14:anchorId="0DBBC7F7" wp14:editId="733B75A9">
            <wp:simplePos x="0" y="0"/>
            <wp:positionH relativeFrom="margin">
              <wp:posOffset>5343525</wp:posOffset>
            </wp:positionH>
            <wp:positionV relativeFrom="margin">
              <wp:posOffset>1270</wp:posOffset>
            </wp:positionV>
            <wp:extent cx="752475" cy="859155"/>
            <wp:effectExtent l="0" t="0" r="9525" b="0"/>
            <wp:wrapSquare wrapText="bothSides"/>
            <wp:docPr id="14" name="Picture 1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0AFA5" w14:textId="2ACAF1EC" w:rsidR="003F5E16" w:rsidRPr="005B391A" w:rsidRDefault="00F13F67" w:rsidP="00623D0D">
      <w:pPr>
        <w:pStyle w:val="Authors"/>
        <w:framePr w:w="0" w:hSpace="0" w:vSpace="0" w:wrap="auto" w:vAnchor="margin" w:hAnchor="text" w:xAlign="left" w:yAlign="inline"/>
        <w:tabs>
          <w:tab w:val="left" w:pos="2580"/>
          <w:tab w:val="left" w:pos="4155"/>
          <w:tab w:val="center" w:pos="4536"/>
          <w:tab w:val="left" w:pos="6635"/>
        </w:tabs>
        <w:spacing w:line="276" w:lineRule="auto"/>
        <w:rPr>
          <w:rFonts w:asciiTheme="majorBidi" w:hAnsiTheme="majorBidi" w:cstheme="majorBidi"/>
          <w:b/>
          <w:bCs/>
          <w:sz w:val="28"/>
          <w:szCs w:val="28"/>
        </w:rPr>
      </w:pPr>
      <w:r>
        <w:rPr>
          <w:rFonts w:asciiTheme="majorBidi" w:hAnsiTheme="majorBidi" w:cstheme="majorBidi"/>
          <w:b/>
          <w:bCs/>
          <w:sz w:val="28"/>
          <w:szCs w:val="28"/>
        </w:rPr>
        <w:t xml:space="preserve">Title </w:t>
      </w:r>
      <w:r w:rsidR="00055E3A" w:rsidRPr="00F13F67">
        <w:rPr>
          <w:rFonts w:asciiTheme="majorBidi" w:hAnsiTheme="majorBidi" w:cstheme="majorBidi"/>
          <w:b/>
          <w:bCs/>
          <w:sz w:val="28"/>
          <w:szCs w:val="28"/>
        </w:rPr>
        <w:t>Local Decision Module</w:t>
      </w:r>
    </w:p>
    <w:p w14:paraId="763F4BA4" w14:textId="5A7AD02A" w:rsidR="00055E3A" w:rsidRPr="002C79A9" w:rsidRDefault="00F13F67" w:rsidP="002C79A9">
      <w:pPr>
        <w:widowControl w:val="0"/>
        <w:autoSpaceDE w:val="0"/>
        <w:autoSpaceDN w:val="0"/>
        <w:adjustRightInd w:val="0"/>
        <w:spacing w:line="300" w:lineRule="atLeast"/>
        <w:jc w:val="center"/>
        <w:rPr>
          <w:rFonts w:eastAsia="MS Mincho"/>
          <w:lang w:eastAsia="ja-JP"/>
        </w:rPr>
      </w:pPr>
      <w:r>
        <w:rPr>
          <w:rFonts w:eastAsia="MS Mincho"/>
          <w:sz w:val="24"/>
          <w:szCs w:val="24"/>
          <w:lang w:eastAsia="ja-JP"/>
        </w:rPr>
        <w:t>First Author</w:t>
      </w:r>
      <w:r w:rsidR="003F5E16" w:rsidRPr="002C79A9">
        <w:rPr>
          <w:rFonts w:eastAsia="MS Mincho"/>
          <w:sz w:val="24"/>
          <w:szCs w:val="24"/>
          <w:vertAlign w:val="superscript"/>
          <w:lang w:eastAsia="ja-JP"/>
        </w:rPr>
        <w:t>1</w:t>
      </w:r>
      <w:r>
        <w:rPr>
          <w:rFonts w:eastAsia="MS Mincho"/>
          <w:sz w:val="24"/>
          <w:szCs w:val="24"/>
          <w:lang w:eastAsia="ja-JP"/>
        </w:rPr>
        <w:t>, Second Author</w:t>
      </w:r>
      <w:r w:rsidR="003F5E16" w:rsidRPr="002C79A9">
        <w:rPr>
          <w:rFonts w:eastAsia="MS Mincho"/>
          <w:sz w:val="24"/>
          <w:szCs w:val="24"/>
          <w:vertAlign w:val="superscript"/>
          <w:lang w:eastAsia="ja-JP"/>
        </w:rPr>
        <w:t>2</w:t>
      </w:r>
      <w:r w:rsidR="003F5E16" w:rsidRPr="002C79A9">
        <w:rPr>
          <w:rFonts w:eastAsia="MS Mincho"/>
          <w:lang w:eastAsia="ja-JP"/>
        </w:rPr>
        <w:t xml:space="preserve">  </w:t>
      </w:r>
    </w:p>
    <w:p w14:paraId="1780AB1B" w14:textId="68D3DFB7" w:rsidR="00834425" w:rsidRPr="002C79A9" w:rsidRDefault="00E01B21" w:rsidP="005F2727">
      <w:pPr>
        <w:widowControl w:val="0"/>
        <w:autoSpaceDE w:val="0"/>
        <w:autoSpaceDN w:val="0"/>
        <w:adjustRightInd w:val="0"/>
        <w:spacing w:line="300" w:lineRule="atLeast"/>
        <w:jc w:val="center"/>
        <w:rPr>
          <w:rFonts w:eastAsia="MS Mincho"/>
          <w:lang w:eastAsia="ja-JP"/>
        </w:rPr>
      </w:pPr>
      <w:r>
        <w:rPr>
          <w:rFonts w:eastAsia="MS Mincho"/>
          <w:vertAlign w:val="superscript"/>
          <w:lang w:eastAsia="ja-JP"/>
        </w:rPr>
        <w:t>*</w:t>
      </w:r>
      <w:r w:rsidR="002C79A9">
        <w:rPr>
          <w:rFonts w:eastAsia="MS Mincho"/>
          <w:vertAlign w:val="superscript"/>
          <w:lang w:eastAsia="ja-JP"/>
        </w:rPr>
        <w:t>1</w:t>
      </w:r>
      <w:r w:rsidR="003F5E16" w:rsidRPr="002C79A9">
        <w:rPr>
          <w:rFonts w:eastAsia="MS Mincho"/>
          <w:lang w:eastAsia="ja-JP"/>
        </w:rPr>
        <w:t>Department</w:t>
      </w:r>
      <w:r w:rsidR="005F2727">
        <w:rPr>
          <w:rFonts w:eastAsia="MS Mincho"/>
          <w:lang w:eastAsia="ja-JP"/>
        </w:rPr>
        <w:t xml:space="preserve">, </w:t>
      </w:r>
      <w:r w:rsidR="003F5E16" w:rsidRPr="002C79A9">
        <w:rPr>
          <w:rFonts w:eastAsia="MS Mincho"/>
          <w:lang w:eastAsia="ja-JP"/>
        </w:rPr>
        <w:t>University</w:t>
      </w:r>
      <w:r w:rsidR="005F2727">
        <w:rPr>
          <w:rFonts w:eastAsia="MS Mincho"/>
          <w:lang w:eastAsia="ja-JP"/>
        </w:rPr>
        <w:t xml:space="preserve">, </w:t>
      </w:r>
      <w:r w:rsidR="00F13F67">
        <w:rPr>
          <w:rFonts w:eastAsia="MS Mincho"/>
          <w:lang w:eastAsia="ja-JP"/>
        </w:rPr>
        <w:t>City</w:t>
      </w:r>
      <w:r w:rsidR="00834425" w:rsidRPr="002C79A9">
        <w:rPr>
          <w:rFonts w:eastAsia="MS Mincho"/>
          <w:lang w:eastAsia="ja-JP"/>
        </w:rPr>
        <w:t xml:space="preserve">, </w:t>
      </w:r>
      <w:r w:rsidR="00F13F67">
        <w:rPr>
          <w:rFonts w:eastAsia="MS Mincho"/>
          <w:lang w:eastAsia="ja-JP"/>
        </w:rPr>
        <w:t>Country</w:t>
      </w:r>
    </w:p>
    <w:p w14:paraId="3E30F37D" w14:textId="68262241" w:rsidR="00834425" w:rsidRDefault="00007088" w:rsidP="002C79A9">
      <w:pPr>
        <w:widowControl w:val="0"/>
        <w:autoSpaceDE w:val="0"/>
        <w:autoSpaceDN w:val="0"/>
        <w:adjustRightInd w:val="0"/>
        <w:spacing w:line="300" w:lineRule="atLeast"/>
        <w:jc w:val="center"/>
        <w:rPr>
          <w:rFonts w:eastAsia="MS Mincho"/>
          <w:lang w:eastAsia="ja-JP"/>
        </w:rPr>
      </w:pPr>
      <w:hyperlink r:id="rId18" w:history="1">
        <w:r w:rsidR="005F2727" w:rsidRPr="00DD44E8">
          <w:rPr>
            <w:rStyle w:val="Hyperlink"/>
            <w:rFonts w:eastAsia="MS Mincho"/>
            <w:vertAlign w:val="superscript"/>
            <w:lang w:eastAsia="ja-JP"/>
          </w:rPr>
          <w:t>1</w:t>
        </w:r>
        <w:r w:rsidR="005F2727" w:rsidRPr="00DD44E8">
          <w:rPr>
            <w:rStyle w:val="Hyperlink"/>
            <w:rFonts w:eastAsia="MS Mincho"/>
            <w:lang w:eastAsia="ja-JP"/>
          </w:rPr>
          <w:t>emai@anu.edu.jo</w:t>
        </w:r>
      </w:hyperlink>
    </w:p>
    <w:p w14:paraId="37E71D27" w14:textId="1938B1AA" w:rsidR="005F2727" w:rsidRPr="005F2727" w:rsidRDefault="005F2727" w:rsidP="005F2727">
      <w:pPr>
        <w:widowControl w:val="0"/>
        <w:autoSpaceDE w:val="0"/>
        <w:autoSpaceDN w:val="0"/>
        <w:adjustRightInd w:val="0"/>
        <w:spacing w:line="300" w:lineRule="atLeast"/>
        <w:jc w:val="center"/>
        <w:rPr>
          <w:rFonts w:eastAsia="MS Mincho"/>
          <w:lang w:eastAsia="ja-JP"/>
        </w:rPr>
      </w:pPr>
      <w:r>
        <w:rPr>
          <w:rFonts w:eastAsia="MS Mincho"/>
          <w:vertAlign w:val="superscript"/>
          <w:lang w:eastAsia="ja-JP"/>
        </w:rPr>
        <w:t>2</w:t>
      </w:r>
      <w:r w:rsidRPr="005F2727">
        <w:rPr>
          <w:rFonts w:eastAsia="MS Mincho"/>
          <w:lang w:eastAsia="ja-JP"/>
        </w:rPr>
        <w:t>Department, University, City, Country</w:t>
      </w:r>
    </w:p>
    <w:p w14:paraId="76F9E397" w14:textId="3C5E9854" w:rsidR="00834425" w:rsidRPr="002C79A9" w:rsidRDefault="00007088" w:rsidP="002C79A9">
      <w:pPr>
        <w:widowControl w:val="0"/>
        <w:autoSpaceDE w:val="0"/>
        <w:autoSpaceDN w:val="0"/>
        <w:adjustRightInd w:val="0"/>
        <w:spacing w:line="300" w:lineRule="atLeast"/>
        <w:jc w:val="center"/>
        <w:rPr>
          <w:rFonts w:eastAsia="MS Mincho"/>
          <w:lang w:eastAsia="ja-JP"/>
        </w:rPr>
      </w:pPr>
      <w:hyperlink r:id="rId19" w:history="1">
        <w:r w:rsidR="005F2727" w:rsidRPr="00DD44E8">
          <w:rPr>
            <w:rStyle w:val="Hyperlink"/>
            <w:rFonts w:eastAsia="MS Mincho"/>
            <w:vertAlign w:val="superscript"/>
            <w:lang w:eastAsia="ja-JP"/>
          </w:rPr>
          <w:t>2</w:t>
        </w:r>
        <w:r w:rsidR="005F2727" w:rsidRPr="00DD44E8">
          <w:rPr>
            <w:rStyle w:val="Hyperlink"/>
            <w:rFonts w:eastAsia="MS Mincho"/>
            <w:lang w:eastAsia="ja-JP"/>
          </w:rPr>
          <w:t>km@outlook.com</w:t>
        </w:r>
      </w:hyperlink>
      <w:r w:rsidR="005F2727">
        <w:rPr>
          <w:rFonts w:eastAsia="MS Mincho"/>
          <w:lang w:eastAsia="ja-JP"/>
        </w:rPr>
        <w:t xml:space="preserve"> </w:t>
      </w:r>
    </w:p>
    <w:p w14:paraId="6B9D083F" w14:textId="77777777" w:rsidR="00834425" w:rsidRPr="002C79A9" w:rsidRDefault="00834425" w:rsidP="002C79A9">
      <w:pPr>
        <w:widowControl w:val="0"/>
        <w:autoSpaceDE w:val="0"/>
        <w:autoSpaceDN w:val="0"/>
        <w:adjustRightInd w:val="0"/>
        <w:spacing w:line="300" w:lineRule="atLeast"/>
        <w:jc w:val="center"/>
        <w:rPr>
          <w:rFonts w:eastAsia="MS Mincho"/>
          <w:lang w:eastAsia="ja-JP"/>
        </w:rPr>
      </w:pPr>
    </w:p>
    <w:p w14:paraId="0252446A" w14:textId="4F2EA121" w:rsidR="00834425" w:rsidRPr="002C79A9" w:rsidRDefault="00834425" w:rsidP="002C79A9">
      <w:pPr>
        <w:widowControl w:val="0"/>
        <w:autoSpaceDE w:val="0"/>
        <w:autoSpaceDN w:val="0"/>
        <w:adjustRightInd w:val="0"/>
        <w:spacing w:line="300" w:lineRule="atLeast"/>
        <w:jc w:val="center"/>
        <w:rPr>
          <w:rFonts w:eastAsia="SimSun"/>
          <w:lang w:eastAsia="zh-CN"/>
        </w:rPr>
      </w:pPr>
      <w:r w:rsidRPr="002C79A9">
        <w:rPr>
          <w:rFonts w:eastAsia="MS Mincho"/>
          <w:lang w:eastAsia="ja-JP"/>
        </w:rPr>
        <w:t>Received ….…</w:t>
      </w:r>
      <w:proofErr w:type="gramStart"/>
      <w:r w:rsidRPr="002C79A9">
        <w:rPr>
          <w:rFonts w:eastAsia="MS Mincho"/>
          <w:lang w:eastAsia="ja-JP"/>
        </w:rPr>
        <w:t>…..</w:t>
      </w:r>
      <w:proofErr w:type="gramEnd"/>
      <w:r w:rsidRPr="002C79A9">
        <w:rPr>
          <w:rFonts w:eastAsia="MS Mincho"/>
          <w:lang w:eastAsia="ja-JP"/>
        </w:rPr>
        <w:t xml:space="preserve">; </w:t>
      </w:r>
      <w:r w:rsidR="003147EC">
        <w:rPr>
          <w:rFonts w:eastAsia="MS Mincho"/>
          <w:lang w:eastAsia="ja-JP"/>
        </w:rPr>
        <w:t>Accepted</w:t>
      </w:r>
      <w:r w:rsidRPr="002C79A9">
        <w:t>……..</w:t>
      </w:r>
    </w:p>
    <w:p w14:paraId="672DF942" w14:textId="77777777" w:rsidR="009A54C4" w:rsidRPr="009A54C4" w:rsidRDefault="009A54C4" w:rsidP="009A54C4">
      <w:pPr>
        <w:pStyle w:val="Abstract"/>
        <w:spacing w:line="276" w:lineRule="auto"/>
        <w:rPr>
          <w:rFonts w:eastAsia="MS Mincho"/>
          <w:b w:val="0"/>
          <w:bCs w:val="0"/>
          <w:sz w:val="24"/>
          <w:szCs w:val="24"/>
          <w:lang w:eastAsia="ja-JP"/>
        </w:rPr>
      </w:pPr>
      <w:r w:rsidRPr="009A54C4">
        <w:rPr>
          <w:rFonts w:eastAsia="MS Mincho"/>
          <w:b w:val="0"/>
          <w:bCs w:val="0"/>
          <w:sz w:val="24"/>
          <w:szCs w:val="24"/>
          <w:lang w:eastAsia="ja-JP"/>
        </w:rPr>
        <w:t xml:space="preserve">*Corresponding Author Email: </w:t>
      </w:r>
      <w:hyperlink r:id="rId20" w:history="1">
        <w:r w:rsidRPr="009A54C4">
          <w:rPr>
            <w:rFonts w:eastAsia="MS Mincho"/>
            <w:b w:val="0"/>
            <w:bCs w:val="0"/>
            <w:sz w:val="24"/>
            <w:szCs w:val="24"/>
            <w:lang w:eastAsia="ja-JP"/>
          </w:rPr>
          <w:t>XXXXX@XXXX.XX.XX</w:t>
        </w:r>
      </w:hyperlink>
      <w:r w:rsidRPr="009A54C4">
        <w:rPr>
          <w:rFonts w:eastAsia="MS Mincho"/>
          <w:b w:val="0"/>
          <w:bCs w:val="0"/>
          <w:sz w:val="24"/>
          <w:szCs w:val="24"/>
          <w:lang w:eastAsia="ja-JP"/>
        </w:rPr>
        <w:t xml:space="preserve"> (A. Author)</w:t>
      </w:r>
    </w:p>
    <w:p w14:paraId="7B8430FB" w14:textId="5F014482" w:rsidR="00E97402" w:rsidRPr="003F5E16" w:rsidRDefault="00E97402" w:rsidP="00C46B94">
      <w:pPr>
        <w:pStyle w:val="Abstract"/>
        <w:spacing w:line="276" w:lineRule="auto"/>
        <w:ind w:left="810" w:right="742" w:firstLine="0"/>
        <w:rPr>
          <w:rFonts w:asciiTheme="majorBidi" w:hAnsiTheme="majorBidi" w:cstheme="majorBidi"/>
          <w:sz w:val="20"/>
          <w:szCs w:val="20"/>
        </w:rPr>
      </w:pPr>
      <w:r w:rsidRPr="003F5E16">
        <w:rPr>
          <w:rFonts w:eastAsia="MS Mincho"/>
          <w:b w:val="0"/>
          <w:bCs w:val="0"/>
          <w:smallCaps/>
          <w:kern w:val="2"/>
          <w:sz w:val="20"/>
          <w:szCs w:val="20"/>
          <w:lang w:eastAsia="ja-JP"/>
        </w:rPr>
        <w:t>Abstract</w:t>
      </w:r>
      <w:bookmarkStart w:id="1" w:name="_Hlk54409219"/>
      <w:r w:rsidR="003F5E16">
        <w:rPr>
          <w:rFonts w:ascii="Century" w:hAnsi="Century"/>
          <w:sz w:val="21"/>
          <w:szCs w:val="21"/>
        </w:rPr>
        <w:t xml:space="preserve">. </w:t>
      </w:r>
      <w:r w:rsidR="00C46B94" w:rsidRPr="00C46B94">
        <w:rPr>
          <w:rFonts w:asciiTheme="majorBidi" w:hAnsiTheme="majorBidi" w:cstheme="majorBidi"/>
          <w:b w:val="0"/>
          <w:bCs w:val="0"/>
          <w:i/>
          <w:iCs/>
          <w:sz w:val="20"/>
          <w:szCs w:val="20"/>
        </w:rPr>
        <w:t xml:space="preserve">Please write down the abstract of your paper here Please write down the abstract of your paper here Please write down the abstract of your paper here </w:t>
      </w:r>
      <w:proofErr w:type="spellStart"/>
      <w:r w:rsidR="0069483E" w:rsidRPr="003F5E16">
        <w:rPr>
          <w:rFonts w:asciiTheme="majorBidi" w:hAnsiTheme="majorBidi" w:cstheme="majorBidi"/>
          <w:b w:val="0"/>
          <w:bCs w:val="0"/>
          <w:i/>
          <w:iCs/>
          <w:sz w:val="20"/>
          <w:szCs w:val="20"/>
        </w:rPr>
        <w:t>nd</w:t>
      </w:r>
      <w:proofErr w:type="spellEnd"/>
      <w:r w:rsidR="0069483E" w:rsidRPr="003F5E16">
        <w:rPr>
          <w:rFonts w:asciiTheme="majorBidi" w:hAnsiTheme="majorBidi" w:cstheme="majorBidi"/>
          <w:b w:val="0"/>
          <w:bCs w:val="0"/>
          <w:i/>
          <w:iCs/>
          <w:sz w:val="20"/>
          <w:szCs w:val="20"/>
        </w:rPr>
        <w:t xml:space="preserve"> protection relay</w:t>
      </w:r>
      <w:r w:rsidR="00EC6F5E" w:rsidRPr="003F5E16">
        <w:rPr>
          <w:rFonts w:asciiTheme="majorBidi" w:hAnsiTheme="majorBidi" w:cstheme="majorBidi"/>
          <w:b w:val="0"/>
          <w:bCs w:val="0"/>
          <w:i/>
          <w:iCs/>
          <w:sz w:val="20"/>
          <w:szCs w:val="20"/>
        </w:rPr>
        <w:t>s</w:t>
      </w:r>
      <w:r w:rsidR="0069483E" w:rsidRPr="003F5E16">
        <w:rPr>
          <w:rFonts w:asciiTheme="majorBidi" w:hAnsiTheme="majorBidi" w:cstheme="majorBidi"/>
          <w:b w:val="0"/>
          <w:bCs w:val="0"/>
          <w:i/>
          <w:iCs/>
          <w:sz w:val="20"/>
          <w:szCs w:val="20"/>
        </w:rPr>
        <w:t xml:space="preserve"> in A</w:t>
      </w:r>
      <w:r w:rsidR="003F5E16">
        <w:rPr>
          <w:rFonts w:asciiTheme="majorBidi" w:hAnsiTheme="majorBidi" w:cstheme="majorBidi"/>
          <w:b w:val="0"/>
          <w:bCs w:val="0"/>
          <w:i/>
          <w:iCs/>
          <w:sz w:val="20"/>
          <w:szCs w:val="20"/>
        </w:rPr>
        <w:t>DN</w:t>
      </w:r>
      <w:r w:rsidR="0069483E" w:rsidRPr="003F5E16">
        <w:rPr>
          <w:rFonts w:asciiTheme="majorBidi" w:hAnsiTheme="majorBidi" w:cstheme="majorBidi"/>
          <w:b w:val="0"/>
          <w:bCs w:val="0"/>
          <w:i/>
          <w:iCs/>
          <w:sz w:val="20"/>
          <w:szCs w:val="20"/>
        </w:rPr>
        <w:t xml:space="preserve">. The proposed scheme </w:t>
      </w:r>
      <w:r w:rsidR="000770F8" w:rsidRPr="003F5E16">
        <w:rPr>
          <w:rFonts w:asciiTheme="majorBidi" w:hAnsiTheme="majorBidi" w:cstheme="majorBidi"/>
          <w:b w:val="0"/>
          <w:bCs w:val="0"/>
          <w:i/>
          <w:iCs/>
          <w:sz w:val="20"/>
          <w:szCs w:val="20"/>
        </w:rPr>
        <w:t>proved its effectiveness in ADN</w:t>
      </w:r>
      <w:r w:rsidR="00CD1C87" w:rsidRPr="003F5E16">
        <w:rPr>
          <w:rFonts w:asciiTheme="majorBidi" w:hAnsiTheme="majorBidi" w:cstheme="majorBidi"/>
          <w:b w:val="0"/>
          <w:bCs w:val="0"/>
          <w:i/>
          <w:iCs/>
          <w:sz w:val="20"/>
          <w:szCs w:val="20"/>
        </w:rPr>
        <w:t>.</w:t>
      </w:r>
      <w:r w:rsidR="00D55BF6" w:rsidRPr="00D55BF6">
        <w:rPr>
          <w:rFonts w:asciiTheme="majorBidi" w:hAnsiTheme="majorBidi" w:cstheme="majorBidi"/>
          <w:b w:val="0"/>
          <w:bCs w:val="0"/>
          <w:i/>
          <w:iCs/>
          <w:color w:val="FF0000"/>
          <w:sz w:val="20"/>
          <w:szCs w:val="20"/>
        </w:rPr>
        <w:t xml:space="preserve"> </w:t>
      </w:r>
      <w:r w:rsidR="00C46B94" w:rsidRPr="00C46B94">
        <w:rPr>
          <w:rFonts w:asciiTheme="majorBidi" w:hAnsiTheme="majorBidi" w:cstheme="majorBidi"/>
          <w:b w:val="0"/>
          <w:bCs w:val="0"/>
          <w:i/>
          <w:iCs/>
          <w:sz w:val="20"/>
          <w:szCs w:val="20"/>
        </w:rPr>
        <w:t>Please write down the abstract of your paper here</w:t>
      </w:r>
      <w:r w:rsidR="00D55BF6" w:rsidRPr="00D55BF6">
        <w:rPr>
          <w:rFonts w:asciiTheme="majorBidi" w:hAnsiTheme="majorBidi" w:cstheme="majorBidi"/>
          <w:b w:val="0"/>
          <w:bCs w:val="0"/>
          <w:i/>
          <w:iCs/>
          <w:sz w:val="20"/>
          <w:szCs w:val="20"/>
        </w:rPr>
        <w:t>.</w:t>
      </w:r>
    </w:p>
    <w:bookmarkEnd w:id="1"/>
    <w:p w14:paraId="1957F9FB" w14:textId="77777777" w:rsidR="00E97402" w:rsidRPr="00607A2B" w:rsidRDefault="00E97402" w:rsidP="00607A2B">
      <w:pPr>
        <w:spacing w:line="276" w:lineRule="auto"/>
        <w:rPr>
          <w:rFonts w:ascii="Century" w:hAnsi="Century"/>
          <w:b/>
          <w:bCs/>
          <w:sz w:val="21"/>
          <w:szCs w:val="21"/>
        </w:rPr>
      </w:pPr>
    </w:p>
    <w:p w14:paraId="5F1DE221" w14:textId="77777777" w:rsidR="00E97402" w:rsidRPr="002C79A9" w:rsidRDefault="003F5E16" w:rsidP="00D55BF6">
      <w:pPr>
        <w:pStyle w:val="IndexTerms"/>
        <w:spacing w:line="276" w:lineRule="auto"/>
        <w:rPr>
          <w:b w:val="0"/>
          <w:bCs w:val="0"/>
          <w:sz w:val="20"/>
          <w:szCs w:val="20"/>
        </w:rPr>
      </w:pPr>
      <w:bookmarkStart w:id="2" w:name="PointTmp"/>
      <w:r w:rsidRPr="002C79A9">
        <w:rPr>
          <w:sz w:val="20"/>
          <w:szCs w:val="20"/>
        </w:rPr>
        <w:t>Keywords</w:t>
      </w:r>
      <w:bookmarkStart w:id="3" w:name="_Hlk54409289"/>
      <w:r w:rsidRPr="002C79A9">
        <w:rPr>
          <w:sz w:val="20"/>
          <w:szCs w:val="20"/>
        </w:rPr>
        <w:t xml:space="preserve">: </w:t>
      </w:r>
      <w:r w:rsidR="00E34983" w:rsidRPr="002C79A9">
        <w:rPr>
          <w:b w:val="0"/>
          <w:bCs w:val="0"/>
          <w:sz w:val="20"/>
          <w:szCs w:val="20"/>
        </w:rPr>
        <w:t xml:space="preserve">Power System Protection, </w:t>
      </w:r>
      <w:r w:rsidR="00B72E16" w:rsidRPr="002C79A9">
        <w:rPr>
          <w:b w:val="0"/>
          <w:bCs w:val="0"/>
          <w:sz w:val="20"/>
          <w:szCs w:val="20"/>
        </w:rPr>
        <w:t>Adaptive protection, directional over</w:t>
      </w:r>
      <w:r w:rsidR="00607D5E" w:rsidRPr="002C79A9">
        <w:rPr>
          <w:b w:val="0"/>
          <w:bCs w:val="0"/>
          <w:sz w:val="20"/>
          <w:szCs w:val="20"/>
        </w:rPr>
        <w:t xml:space="preserve"> </w:t>
      </w:r>
      <w:r w:rsidR="00B72E16" w:rsidRPr="002C79A9">
        <w:rPr>
          <w:b w:val="0"/>
          <w:bCs w:val="0"/>
          <w:sz w:val="20"/>
          <w:szCs w:val="20"/>
        </w:rPr>
        <w:t xml:space="preserve">current relays, local decision module, active distribution </w:t>
      </w:r>
      <w:r w:rsidR="00D55BF6">
        <w:rPr>
          <w:b w:val="0"/>
          <w:bCs w:val="0"/>
          <w:sz w:val="20"/>
          <w:szCs w:val="20"/>
        </w:rPr>
        <w:t>network</w:t>
      </w:r>
      <w:r w:rsidR="00B72E16" w:rsidRPr="002C79A9">
        <w:rPr>
          <w:b w:val="0"/>
          <w:bCs w:val="0"/>
          <w:sz w:val="20"/>
          <w:szCs w:val="20"/>
        </w:rPr>
        <w:t>.</w:t>
      </w:r>
      <w:bookmarkEnd w:id="3"/>
    </w:p>
    <w:p w14:paraId="187904ED" w14:textId="77777777" w:rsidR="00607A2B" w:rsidRPr="00607A2B" w:rsidRDefault="00607A2B" w:rsidP="00607A2B">
      <w:pPr>
        <w:spacing w:line="276" w:lineRule="auto"/>
        <w:rPr>
          <w:rStyle w:val="Heading1Char"/>
        </w:rPr>
      </w:pPr>
      <w:bookmarkStart w:id="4" w:name="_Hlk54409367"/>
      <w:bookmarkEnd w:id="2"/>
    </w:p>
    <w:p w14:paraId="75BEB204" w14:textId="77777777" w:rsidR="00211745" w:rsidRPr="002C79A9" w:rsidRDefault="00E34DD7" w:rsidP="005C5A40">
      <w:pPr>
        <w:spacing w:line="276" w:lineRule="auto"/>
        <w:rPr>
          <w:sz w:val="24"/>
          <w:szCs w:val="24"/>
        </w:rPr>
      </w:pPr>
      <w:r w:rsidRPr="002C79A9">
        <w:rPr>
          <w:rStyle w:val="Heading1Char"/>
          <w:rFonts w:ascii="Times New Roman" w:hAnsi="Times New Roman"/>
          <w:sz w:val="24"/>
          <w:szCs w:val="24"/>
        </w:rPr>
        <w:t>1. Introduction</w:t>
      </w:r>
      <w:r w:rsidRPr="002C79A9">
        <w:rPr>
          <w:sz w:val="24"/>
          <w:szCs w:val="24"/>
        </w:rPr>
        <w:t xml:space="preserve">. </w:t>
      </w:r>
      <w:bookmarkStart w:id="5" w:name="_Hlk91330698"/>
      <w:r w:rsidR="00833F0E" w:rsidRPr="002C79A9">
        <w:rPr>
          <w:sz w:val="24"/>
          <w:szCs w:val="24"/>
        </w:rPr>
        <w:t>I</w:t>
      </w:r>
      <w:r w:rsidR="005451F5" w:rsidRPr="002C79A9">
        <w:rPr>
          <w:sz w:val="24"/>
          <w:szCs w:val="24"/>
        </w:rPr>
        <w:t xml:space="preserve">n recent years, </w:t>
      </w:r>
      <w:r w:rsidR="00B52EF5" w:rsidRPr="002C79A9">
        <w:rPr>
          <w:sz w:val="24"/>
          <w:szCs w:val="24"/>
        </w:rPr>
        <w:t xml:space="preserve">the great development in renewable energy </w:t>
      </w:r>
      <w:r w:rsidR="00FE2E54" w:rsidRPr="002C79A9">
        <w:rPr>
          <w:sz w:val="24"/>
          <w:szCs w:val="24"/>
        </w:rPr>
        <w:t>re</w:t>
      </w:r>
      <w:r w:rsidR="00B52EF5" w:rsidRPr="002C79A9">
        <w:rPr>
          <w:sz w:val="24"/>
          <w:szCs w:val="24"/>
        </w:rPr>
        <w:t>sources and increasing</w:t>
      </w:r>
      <w:r w:rsidR="00E71768" w:rsidRPr="002C79A9">
        <w:rPr>
          <w:sz w:val="24"/>
          <w:szCs w:val="24"/>
        </w:rPr>
        <w:t xml:space="preserve"> of electric power demand</w:t>
      </w:r>
      <w:r w:rsidR="005451F5" w:rsidRPr="002C79A9">
        <w:rPr>
          <w:sz w:val="24"/>
          <w:szCs w:val="24"/>
        </w:rPr>
        <w:t xml:space="preserve"> </w:t>
      </w:r>
      <w:bookmarkStart w:id="6" w:name="_Hlk31458250"/>
      <w:r w:rsidR="005451F5" w:rsidRPr="002C79A9">
        <w:rPr>
          <w:sz w:val="24"/>
          <w:szCs w:val="24"/>
        </w:rPr>
        <w:t>pose</w:t>
      </w:r>
      <w:r w:rsidR="00E71768" w:rsidRPr="002C79A9">
        <w:rPr>
          <w:sz w:val="24"/>
          <w:szCs w:val="24"/>
        </w:rPr>
        <w:t>s</w:t>
      </w:r>
      <w:r w:rsidR="005451F5" w:rsidRPr="002C79A9">
        <w:rPr>
          <w:sz w:val="24"/>
          <w:szCs w:val="24"/>
        </w:rPr>
        <w:t xml:space="preserve"> </w:t>
      </w:r>
      <w:bookmarkEnd w:id="6"/>
      <w:r w:rsidR="00B52EF5" w:rsidRPr="002C79A9">
        <w:rPr>
          <w:sz w:val="24"/>
          <w:szCs w:val="24"/>
        </w:rPr>
        <w:t>new challenge</w:t>
      </w:r>
      <w:r w:rsidR="005451F5" w:rsidRPr="002C79A9">
        <w:rPr>
          <w:sz w:val="24"/>
          <w:szCs w:val="24"/>
        </w:rPr>
        <w:t>s</w:t>
      </w:r>
      <w:r w:rsidR="00B52EF5" w:rsidRPr="002C79A9">
        <w:rPr>
          <w:sz w:val="24"/>
          <w:szCs w:val="24"/>
        </w:rPr>
        <w:t xml:space="preserve"> </w:t>
      </w:r>
      <w:r w:rsidR="00E71768" w:rsidRPr="002C79A9">
        <w:rPr>
          <w:sz w:val="24"/>
          <w:szCs w:val="24"/>
        </w:rPr>
        <w:t>on</w:t>
      </w:r>
      <w:r w:rsidR="00B52EF5" w:rsidRPr="002C79A9">
        <w:rPr>
          <w:sz w:val="24"/>
          <w:szCs w:val="24"/>
        </w:rPr>
        <w:t xml:space="preserve"> the distribution n</w:t>
      </w:r>
      <w:r w:rsidR="005266F9" w:rsidRPr="002C79A9">
        <w:rPr>
          <w:sz w:val="24"/>
          <w:szCs w:val="24"/>
        </w:rPr>
        <w:t>etwork</w:t>
      </w:r>
      <w:r w:rsidR="005451F5" w:rsidRPr="002C79A9">
        <w:rPr>
          <w:sz w:val="24"/>
          <w:szCs w:val="24"/>
        </w:rPr>
        <w:t>s</w:t>
      </w:r>
      <w:r w:rsidR="005C5A40">
        <w:rPr>
          <w:sz w:val="24"/>
          <w:szCs w:val="24"/>
        </w:rPr>
        <w:t xml:space="preserve"> [1]</w:t>
      </w:r>
      <w:r w:rsidR="005451F5" w:rsidRPr="002C79A9">
        <w:rPr>
          <w:sz w:val="24"/>
          <w:szCs w:val="24"/>
        </w:rPr>
        <w:t>.</w:t>
      </w:r>
      <w:r w:rsidR="00C35311" w:rsidRPr="002C79A9">
        <w:rPr>
          <w:sz w:val="24"/>
          <w:szCs w:val="24"/>
        </w:rPr>
        <w:t xml:space="preserve"> </w:t>
      </w:r>
      <w:r w:rsidR="005451F5" w:rsidRPr="002C79A9">
        <w:rPr>
          <w:sz w:val="24"/>
          <w:szCs w:val="24"/>
        </w:rPr>
        <w:t>The</w:t>
      </w:r>
      <w:r w:rsidR="005266F9" w:rsidRPr="002C79A9">
        <w:rPr>
          <w:sz w:val="24"/>
          <w:szCs w:val="24"/>
        </w:rPr>
        <w:t xml:space="preserve"> present </w:t>
      </w:r>
      <w:r w:rsidR="005451F5" w:rsidRPr="002C79A9">
        <w:rPr>
          <w:sz w:val="24"/>
          <w:szCs w:val="24"/>
        </w:rPr>
        <w:t xml:space="preserve">passive </w:t>
      </w:r>
      <w:r w:rsidR="005266F9" w:rsidRPr="002C79A9">
        <w:rPr>
          <w:sz w:val="24"/>
          <w:szCs w:val="24"/>
        </w:rPr>
        <w:t>distribution network</w:t>
      </w:r>
      <w:r w:rsidR="005F79DE" w:rsidRPr="002C79A9">
        <w:rPr>
          <w:sz w:val="24"/>
          <w:szCs w:val="24"/>
        </w:rPr>
        <w:t>s</w:t>
      </w:r>
      <w:r w:rsidR="00C35311" w:rsidRPr="002C79A9">
        <w:rPr>
          <w:sz w:val="24"/>
          <w:szCs w:val="24"/>
        </w:rPr>
        <w:t xml:space="preserve"> </w:t>
      </w:r>
      <w:r w:rsidR="00E71768" w:rsidRPr="002C79A9">
        <w:rPr>
          <w:sz w:val="24"/>
          <w:szCs w:val="24"/>
        </w:rPr>
        <w:t>(</w:t>
      </w:r>
      <w:r w:rsidR="005451F5" w:rsidRPr="002C79A9">
        <w:rPr>
          <w:sz w:val="24"/>
          <w:szCs w:val="24"/>
        </w:rPr>
        <w:t>PDN</w:t>
      </w:r>
      <w:r w:rsidR="00E71768" w:rsidRPr="002C79A9">
        <w:rPr>
          <w:sz w:val="24"/>
          <w:szCs w:val="24"/>
        </w:rPr>
        <w:t>)</w:t>
      </w:r>
      <w:r w:rsidR="00C35311" w:rsidRPr="002C79A9">
        <w:rPr>
          <w:sz w:val="24"/>
          <w:szCs w:val="24"/>
        </w:rPr>
        <w:t xml:space="preserve"> </w:t>
      </w:r>
      <w:r w:rsidR="005451F5" w:rsidRPr="002C79A9">
        <w:rPr>
          <w:sz w:val="24"/>
          <w:szCs w:val="24"/>
        </w:rPr>
        <w:t xml:space="preserve">are </w:t>
      </w:r>
      <w:r w:rsidR="0062015D" w:rsidRPr="002C79A9">
        <w:rPr>
          <w:sz w:val="24"/>
          <w:szCs w:val="24"/>
        </w:rPr>
        <w:t xml:space="preserve">of </w:t>
      </w:r>
      <w:r w:rsidR="005F79DE" w:rsidRPr="002C79A9">
        <w:rPr>
          <w:sz w:val="24"/>
          <w:szCs w:val="24"/>
        </w:rPr>
        <w:t>dual structure</w:t>
      </w:r>
      <w:r w:rsidR="00C35311" w:rsidRPr="002C79A9">
        <w:rPr>
          <w:sz w:val="24"/>
          <w:szCs w:val="24"/>
        </w:rPr>
        <w:t xml:space="preserve"> </w:t>
      </w:r>
      <w:r w:rsidR="00B31AAA" w:rsidRPr="002C79A9">
        <w:rPr>
          <w:sz w:val="24"/>
          <w:szCs w:val="24"/>
        </w:rPr>
        <w:t>as they</w:t>
      </w:r>
      <w:r w:rsidR="00C35311" w:rsidRPr="002C79A9">
        <w:rPr>
          <w:sz w:val="24"/>
          <w:szCs w:val="24"/>
        </w:rPr>
        <w:t xml:space="preserve"> </w:t>
      </w:r>
      <w:r w:rsidR="005F79DE" w:rsidRPr="002C79A9">
        <w:rPr>
          <w:color w:val="000000" w:themeColor="text1"/>
          <w:sz w:val="24"/>
          <w:szCs w:val="24"/>
        </w:rPr>
        <w:t xml:space="preserve">consist </w:t>
      </w:r>
      <w:r w:rsidR="005F79DE" w:rsidRPr="002C79A9">
        <w:rPr>
          <w:sz w:val="24"/>
          <w:szCs w:val="24"/>
        </w:rPr>
        <w:t>of substations and loads</w:t>
      </w:r>
      <w:r w:rsidR="00B1695B">
        <w:rPr>
          <w:rFonts w:hint="cs"/>
          <w:sz w:val="24"/>
          <w:szCs w:val="24"/>
          <w:rtl/>
        </w:rPr>
        <w:t xml:space="preserve"> </w:t>
      </w:r>
      <w:r w:rsidR="005C5A40">
        <w:rPr>
          <w:sz w:val="24"/>
          <w:szCs w:val="24"/>
        </w:rPr>
        <w:t>[2]</w:t>
      </w:r>
      <w:r w:rsidR="005F79DE" w:rsidRPr="002C79A9">
        <w:rPr>
          <w:sz w:val="24"/>
          <w:szCs w:val="24"/>
        </w:rPr>
        <w:t>. Nowadays</w:t>
      </w:r>
      <w:r w:rsidR="00686311" w:rsidRPr="002C79A9">
        <w:rPr>
          <w:sz w:val="24"/>
          <w:szCs w:val="24"/>
        </w:rPr>
        <w:t xml:space="preserve">, </w:t>
      </w:r>
      <w:r w:rsidR="00581878" w:rsidRPr="002C79A9">
        <w:rPr>
          <w:sz w:val="24"/>
          <w:szCs w:val="24"/>
        </w:rPr>
        <w:t xml:space="preserve">there is a </w:t>
      </w:r>
      <w:r w:rsidR="00686311" w:rsidRPr="002C79A9">
        <w:rPr>
          <w:sz w:val="24"/>
          <w:szCs w:val="24"/>
        </w:rPr>
        <w:t xml:space="preserve">need to convert the current PDN </w:t>
      </w:r>
      <w:r w:rsidR="0062015D" w:rsidRPr="002C79A9">
        <w:rPr>
          <w:sz w:val="24"/>
          <w:szCs w:val="24"/>
        </w:rPr>
        <w:t>in</w:t>
      </w:r>
      <w:r w:rsidR="00686311" w:rsidRPr="002C79A9">
        <w:rPr>
          <w:sz w:val="24"/>
          <w:szCs w:val="24"/>
        </w:rPr>
        <w:t>to a</w:t>
      </w:r>
      <w:r w:rsidR="00211745" w:rsidRPr="002C79A9">
        <w:rPr>
          <w:sz w:val="24"/>
          <w:szCs w:val="24"/>
        </w:rPr>
        <w:t xml:space="preserve">n </w:t>
      </w:r>
      <w:r w:rsidR="00D55BF6">
        <w:rPr>
          <w:sz w:val="24"/>
          <w:szCs w:val="24"/>
        </w:rPr>
        <w:t>A</w:t>
      </w:r>
      <w:r w:rsidR="00D55BF6" w:rsidRPr="00D55BF6">
        <w:rPr>
          <w:sz w:val="24"/>
          <w:szCs w:val="24"/>
        </w:rPr>
        <w:t xml:space="preserve">ctive </w:t>
      </w:r>
      <w:r w:rsidR="00D55BF6">
        <w:rPr>
          <w:sz w:val="24"/>
          <w:szCs w:val="24"/>
        </w:rPr>
        <w:t>D</w:t>
      </w:r>
      <w:r w:rsidR="00D55BF6" w:rsidRPr="00D55BF6">
        <w:rPr>
          <w:sz w:val="24"/>
          <w:szCs w:val="24"/>
        </w:rPr>
        <w:t xml:space="preserve">istribution Network </w:t>
      </w:r>
      <w:r w:rsidR="00D55BF6">
        <w:rPr>
          <w:sz w:val="24"/>
          <w:szCs w:val="24"/>
        </w:rPr>
        <w:t>(ADN)</w:t>
      </w:r>
      <w:r w:rsidR="00E71768" w:rsidRPr="002C79A9">
        <w:rPr>
          <w:sz w:val="24"/>
          <w:szCs w:val="24"/>
        </w:rPr>
        <w:t xml:space="preserve"> </w:t>
      </w:r>
      <w:r w:rsidR="0062015D" w:rsidRPr="002C79A9">
        <w:rPr>
          <w:sz w:val="24"/>
          <w:szCs w:val="24"/>
        </w:rPr>
        <w:t>of</w:t>
      </w:r>
      <w:r w:rsidR="00686311" w:rsidRPr="002C79A9">
        <w:rPr>
          <w:sz w:val="24"/>
          <w:szCs w:val="24"/>
        </w:rPr>
        <w:t xml:space="preserve"> a ternary structure</w:t>
      </w:r>
      <w:r w:rsidR="00581878" w:rsidRPr="002C79A9">
        <w:rPr>
          <w:sz w:val="24"/>
          <w:szCs w:val="24"/>
        </w:rPr>
        <w:t>;</w:t>
      </w:r>
      <w:r w:rsidR="00686311" w:rsidRPr="002C79A9">
        <w:rPr>
          <w:sz w:val="24"/>
          <w:szCs w:val="24"/>
        </w:rPr>
        <w:t xml:space="preserve"> distributed generation</w:t>
      </w:r>
      <w:r w:rsidR="00477BF1" w:rsidRPr="002C79A9">
        <w:rPr>
          <w:sz w:val="24"/>
          <w:szCs w:val="24"/>
        </w:rPr>
        <w:t>s</w:t>
      </w:r>
      <w:r w:rsidR="00686311" w:rsidRPr="002C79A9">
        <w:rPr>
          <w:sz w:val="24"/>
          <w:szCs w:val="24"/>
        </w:rPr>
        <w:t xml:space="preserve"> </w:t>
      </w:r>
      <w:r w:rsidR="00581878" w:rsidRPr="002C79A9">
        <w:rPr>
          <w:sz w:val="24"/>
          <w:szCs w:val="24"/>
        </w:rPr>
        <w:t>(</w:t>
      </w:r>
      <w:r w:rsidR="00686311" w:rsidRPr="002C79A9">
        <w:rPr>
          <w:sz w:val="24"/>
          <w:szCs w:val="24"/>
        </w:rPr>
        <w:t>DGs</w:t>
      </w:r>
      <w:r w:rsidR="00581878" w:rsidRPr="002C79A9">
        <w:rPr>
          <w:sz w:val="24"/>
          <w:szCs w:val="24"/>
        </w:rPr>
        <w:t>)</w:t>
      </w:r>
      <w:r w:rsidR="00686311" w:rsidRPr="002C79A9">
        <w:rPr>
          <w:sz w:val="24"/>
          <w:szCs w:val="24"/>
        </w:rPr>
        <w:t>, substations and loads</w:t>
      </w:r>
      <w:r w:rsidR="005C5A40">
        <w:rPr>
          <w:sz w:val="24"/>
          <w:szCs w:val="24"/>
        </w:rPr>
        <w:t xml:space="preserve"> [3]</w:t>
      </w:r>
      <w:bookmarkEnd w:id="5"/>
      <w:r w:rsidR="00686311" w:rsidRPr="002C79A9">
        <w:rPr>
          <w:sz w:val="24"/>
          <w:szCs w:val="24"/>
        </w:rPr>
        <w:t>.</w:t>
      </w:r>
    </w:p>
    <w:p w14:paraId="2FC02CF4" w14:textId="7A29043C" w:rsidR="00361744" w:rsidRPr="002C79A9" w:rsidRDefault="00C46B94" w:rsidP="00520070">
      <w:pPr>
        <w:spacing w:line="276" w:lineRule="auto"/>
        <w:ind w:firstLine="270"/>
        <w:rPr>
          <w:sz w:val="24"/>
          <w:szCs w:val="24"/>
        </w:rPr>
      </w:pPr>
      <w:r w:rsidRPr="00C46B94">
        <w:rPr>
          <w:sz w:val="24"/>
          <w:szCs w:val="24"/>
        </w:rPr>
        <w:t>In recent years, the great development in renewable energy resources and increasing of electric power demand poses new challenges on the distribution networks [1]. The present passive distribution networks (PDN) are of dual structure as they consist of substations and loads</w:t>
      </w:r>
      <w:r w:rsidRPr="00C46B94">
        <w:rPr>
          <w:rFonts w:hint="cs"/>
          <w:sz w:val="24"/>
          <w:szCs w:val="24"/>
          <w:rtl/>
        </w:rPr>
        <w:t xml:space="preserve"> </w:t>
      </w:r>
      <w:r w:rsidRPr="00C46B94">
        <w:rPr>
          <w:sz w:val="24"/>
          <w:szCs w:val="24"/>
        </w:rPr>
        <w:t>[2]. Nowadays, there is a need to convert the current PDN into an Active Distribution Network (ADN) of a ternary structure; distributed generations (DGs), substations and loads [3]</w:t>
      </w:r>
      <w:r w:rsidR="005C5A40">
        <w:rPr>
          <w:sz w:val="24"/>
          <w:szCs w:val="24"/>
        </w:rPr>
        <w:t>]</w:t>
      </w:r>
      <w:r w:rsidR="00D05338" w:rsidRPr="002C79A9">
        <w:rPr>
          <w:sz w:val="24"/>
          <w:szCs w:val="24"/>
        </w:rPr>
        <w:t>.</w:t>
      </w:r>
    </w:p>
    <w:p w14:paraId="7A895CE3" w14:textId="6F3307BE" w:rsidR="00F45A85" w:rsidRPr="002C79A9" w:rsidRDefault="00C46B94" w:rsidP="00520070">
      <w:pPr>
        <w:spacing w:line="276" w:lineRule="auto"/>
        <w:ind w:firstLine="270"/>
        <w:rPr>
          <w:sz w:val="24"/>
          <w:szCs w:val="24"/>
        </w:rPr>
      </w:pPr>
      <w:r w:rsidRPr="00C46B94">
        <w:rPr>
          <w:sz w:val="24"/>
          <w:szCs w:val="24"/>
        </w:rPr>
        <w:t>In recent years, the great development in renewable energy resources and increasing of electric power demand poses new challenges on the distribution networks [1]. The present passive distribution networks (PDN) are of dual structure as they consist of substations and loads</w:t>
      </w:r>
      <w:r w:rsidRPr="00C46B94">
        <w:rPr>
          <w:rFonts w:hint="cs"/>
          <w:sz w:val="24"/>
          <w:szCs w:val="24"/>
          <w:rtl/>
        </w:rPr>
        <w:t xml:space="preserve"> </w:t>
      </w:r>
      <w:r w:rsidRPr="00C46B94">
        <w:rPr>
          <w:sz w:val="24"/>
          <w:szCs w:val="24"/>
        </w:rPr>
        <w:t>[2]. Nowadays, there is a need to convert the current PDN into an Active Distribution Network (ADN) of a ternary structure; distributed generations (DGs), substations and loads [3]</w:t>
      </w:r>
      <w:r w:rsidR="00F45A85" w:rsidRPr="002C79A9">
        <w:rPr>
          <w:sz w:val="24"/>
          <w:szCs w:val="24"/>
        </w:rPr>
        <w:t>.</w:t>
      </w:r>
      <w:r w:rsidR="00C35311" w:rsidRPr="002C79A9">
        <w:rPr>
          <w:sz w:val="24"/>
          <w:szCs w:val="24"/>
        </w:rPr>
        <w:t xml:space="preserve"> </w:t>
      </w:r>
    </w:p>
    <w:p w14:paraId="282AF9CB" w14:textId="3600A4C5" w:rsidR="00C43DB0" w:rsidRPr="00C43DB0" w:rsidRDefault="00C46B94" w:rsidP="00520070">
      <w:pPr>
        <w:spacing w:line="276" w:lineRule="auto"/>
        <w:ind w:firstLine="270"/>
        <w:rPr>
          <w:sz w:val="24"/>
          <w:szCs w:val="24"/>
        </w:rPr>
      </w:pPr>
      <w:r w:rsidRPr="00C46B94">
        <w:rPr>
          <w:sz w:val="24"/>
          <w:szCs w:val="24"/>
        </w:rPr>
        <w:lastRenderedPageBreak/>
        <w:t>In recent years, the great development in renewable energy resources and increasing of electric power demand poses new challenges on the distribution networks [1]. The present passive distribution networks (PDN) are of dual structure as they consist of substations and loads</w:t>
      </w:r>
      <w:r w:rsidRPr="00C46B94">
        <w:rPr>
          <w:rFonts w:hint="cs"/>
          <w:sz w:val="24"/>
          <w:szCs w:val="24"/>
          <w:rtl/>
        </w:rPr>
        <w:t xml:space="preserve"> </w:t>
      </w:r>
      <w:r w:rsidRPr="00C46B94">
        <w:rPr>
          <w:sz w:val="24"/>
          <w:szCs w:val="24"/>
        </w:rPr>
        <w:t>[2]. Nowadays, there is a need to convert the current PDN into an Active Distribution Network (ADN) of a ternary structure; distributed generations (DGs), substations and loads [3]</w:t>
      </w:r>
    </w:p>
    <w:p w14:paraId="2D4D9FFE" w14:textId="44C608E7" w:rsidR="00607A2B" w:rsidRDefault="00C46B94" w:rsidP="00520070">
      <w:pPr>
        <w:spacing w:line="276" w:lineRule="auto"/>
        <w:ind w:firstLine="270"/>
        <w:rPr>
          <w:sz w:val="24"/>
          <w:szCs w:val="24"/>
        </w:rPr>
      </w:pPr>
      <w:r w:rsidRPr="00C46B94">
        <w:rPr>
          <w:sz w:val="24"/>
          <w:szCs w:val="24"/>
        </w:rPr>
        <w:t>In recent years, the great development in renewable energy resources and increasing of electric power demand poses new challenges on the distribution networks [1].</w:t>
      </w:r>
      <w:bookmarkStart w:id="7" w:name="_Hlk54409845"/>
      <w:bookmarkStart w:id="8" w:name="_Hlk54409766"/>
      <w:bookmarkEnd w:id="4"/>
    </w:p>
    <w:p w14:paraId="1D0079F6" w14:textId="77777777" w:rsidR="00C46B94" w:rsidRPr="00C46B94" w:rsidRDefault="00C46B94" w:rsidP="00C46B94">
      <w:pPr>
        <w:spacing w:line="276" w:lineRule="auto"/>
        <w:rPr>
          <w:sz w:val="24"/>
          <w:szCs w:val="24"/>
        </w:rPr>
      </w:pPr>
    </w:p>
    <w:p w14:paraId="15FF93CA" w14:textId="548DEB3B" w:rsidR="00EF2125" w:rsidRPr="002C79A9" w:rsidRDefault="00607A2B" w:rsidP="00607A2B">
      <w:pPr>
        <w:spacing w:line="276" w:lineRule="auto"/>
        <w:rPr>
          <w:sz w:val="24"/>
          <w:szCs w:val="24"/>
        </w:rPr>
      </w:pPr>
      <w:r w:rsidRPr="002C79A9">
        <w:rPr>
          <w:b/>
          <w:bCs/>
          <w:sz w:val="24"/>
          <w:szCs w:val="24"/>
        </w:rPr>
        <w:t>2. The Proposed</w:t>
      </w:r>
      <w:r w:rsidR="00C46B94">
        <w:rPr>
          <w:b/>
          <w:bCs/>
          <w:sz w:val="24"/>
          <w:szCs w:val="24"/>
        </w:rPr>
        <w:t xml:space="preserve"> </w:t>
      </w:r>
      <w:r w:rsidRPr="002C79A9">
        <w:rPr>
          <w:b/>
          <w:bCs/>
          <w:sz w:val="24"/>
          <w:szCs w:val="24"/>
        </w:rPr>
        <w:t>Scheme.</w:t>
      </w:r>
      <w:r w:rsidRPr="002C79A9">
        <w:rPr>
          <w:sz w:val="24"/>
          <w:szCs w:val="24"/>
        </w:rPr>
        <w:t xml:space="preserve"> </w:t>
      </w:r>
      <w:r w:rsidR="000F6C4E" w:rsidRPr="002C79A9">
        <w:rPr>
          <w:sz w:val="24"/>
          <w:szCs w:val="24"/>
        </w:rPr>
        <w:t>Based on the adaptive protection and logical information exchange strategy of the wide area network technology</w:t>
      </w:r>
      <w:r w:rsidR="00F8530D" w:rsidRPr="002C79A9">
        <w:rPr>
          <w:sz w:val="24"/>
          <w:szCs w:val="24"/>
        </w:rPr>
        <w:t>,</w:t>
      </w:r>
      <w:r w:rsidR="00027A0B" w:rsidRPr="002C79A9">
        <w:rPr>
          <w:sz w:val="24"/>
          <w:szCs w:val="24"/>
        </w:rPr>
        <w:t xml:space="preserve"> </w:t>
      </w:r>
      <w:r w:rsidR="00F8530D" w:rsidRPr="002C79A9">
        <w:rPr>
          <w:sz w:val="24"/>
          <w:szCs w:val="24"/>
        </w:rPr>
        <w:t>t</w:t>
      </w:r>
      <w:r w:rsidR="00644686" w:rsidRPr="002C79A9">
        <w:rPr>
          <w:sz w:val="24"/>
          <w:szCs w:val="24"/>
        </w:rPr>
        <w:t xml:space="preserve">he proposed </w:t>
      </w:r>
      <w:r w:rsidR="00F8530D" w:rsidRPr="002C79A9">
        <w:rPr>
          <w:sz w:val="24"/>
          <w:szCs w:val="24"/>
        </w:rPr>
        <w:t>protection s</w:t>
      </w:r>
      <w:r w:rsidR="00644686" w:rsidRPr="002C79A9">
        <w:rPr>
          <w:sz w:val="24"/>
          <w:szCs w:val="24"/>
        </w:rPr>
        <w:t xml:space="preserve">cheme </w:t>
      </w:r>
      <w:r w:rsidR="00EF2125" w:rsidRPr="002C79A9">
        <w:rPr>
          <w:sz w:val="24"/>
          <w:szCs w:val="24"/>
        </w:rPr>
        <w:t>ensure</w:t>
      </w:r>
      <w:r w:rsidR="00F8530D" w:rsidRPr="002C79A9">
        <w:rPr>
          <w:sz w:val="24"/>
          <w:szCs w:val="24"/>
        </w:rPr>
        <w:t>s</w:t>
      </w:r>
      <w:r w:rsidR="00EF2125" w:rsidRPr="002C79A9">
        <w:rPr>
          <w:sz w:val="24"/>
          <w:szCs w:val="24"/>
        </w:rPr>
        <w:t xml:space="preserve"> high level of reliability to </w:t>
      </w:r>
      <w:r w:rsidR="00F8530D" w:rsidRPr="002C79A9">
        <w:rPr>
          <w:sz w:val="24"/>
          <w:szCs w:val="24"/>
        </w:rPr>
        <w:t>locate and</w:t>
      </w:r>
      <w:r w:rsidR="00027A0B" w:rsidRPr="002C79A9">
        <w:rPr>
          <w:sz w:val="24"/>
          <w:szCs w:val="24"/>
        </w:rPr>
        <w:t xml:space="preserve"> </w:t>
      </w:r>
      <w:r w:rsidR="00F8530D" w:rsidRPr="002C79A9">
        <w:rPr>
          <w:sz w:val="24"/>
          <w:szCs w:val="24"/>
        </w:rPr>
        <w:t xml:space="preserve">isolate </w:t>
      </w:r>
      <w:r w:rsidR="00EF2125" w:rsidRPr="002C79A9">
        <w:rPr>
          <w:sz w:val="24"/>
          <w:szCs w:val="24"/>
        </w:rPr>
        <w:t>the fault. The framework of pr</w:t>
      </w:r>
      <w:r w:rsidR="00644686" w:rsidRPr="002C79A9">
        <w:rPr>
          <w:sz w:val="24"/>
          <w:szCs w:val="24"/>
        </w:rPr>
        <w:t>oposed scheme is shown in figure</w:t>
      </w:r>
      <w:r w:rsidR="00EF2125" w:rsidRPr="002C79A9">
        <w:rPr>
          <w:sz w:val="24"/>
          <w:szCs w:val="24"/>
        </w:rPr>
        <w:t xml:space="preserve">1. The </w:t>
      </w:r>
      <w:r w:rsidR="00F8530D" w:rsidRPr="002C79A9">
        <w:rPr>
          <w:sz w:val="24"/>
          <w:szCs w:val="24"/>
        </w:rPr>
        <w:t xml:space="preserve">proposed protection scheme is </w:t>
      </w:r>
      <w:r w:rsidR="00EF2125" w:rsidRPr="002C79A9">
        <w:rPr>
          <w:sz w:val="24"/>
          <w:szCs w:val="24"/>
        </w:rPr>
        <w:t>aim</w:t>
      </w:r>
      <w:r w:rsidR="00F8530D" w:rsidRPr="002C79A9">
        <w:rPr>
          <w:sz w:val="24"/>
          <w:szCs w:val="24"/>
        </w:rPr>
        <w:t xml:space="preserve">ed at </w:t>
      </w:r>
      <w:r w:rsidR="00EF2125" w:rsidRPr="002C79A9">
        <w:rPr>
          <w:sz w:val="24"/>
          <w:szCs w:val="24"/>
        </w:rPr>
        <w:t>protect</w:t>
      </w:r>
      <w:r w:rsidR="00F8530D" w:rsidRPr="002C79A9">
        <w:rPr>
          <w:sz w:val="24"/>
          <w:szCs w:val="24"/>
        </w:rPr>
        <w:t>ing</w:t>
      </w:r>
      <w:r w:rsidR="00EF2125" w:rsidRPr="002C79A9">
        <w:rPr>
          <w:sz w:val="24"/>
          <w:szCs w:val="24"/>
        </w:rPr>
        <w:t xml:space="preserve"> the electrical equipment f</w:t>
      </w:r>
      <w:r w:rsidR="00F8530D" w:rsidRPr="002C79A9">
        <w:rPr>
          <w:sz w:val="24"/>
          <w:szCs w:val="24"/>
        </w:rPr>
        <w:t>rom the fault current by isolating</w:t>
      </w:r>
      <w:r w:rsidR="00EF2125" w:rsidRPr="002C79A9">
        <w:rPr>
          <w:sz w:val="24"/>
          <w:szCs w:val="24"/>
        </w:rPr>
        <w:t xml:space="preserve"> the fault</w:t>
      </w:r>
      <w:r w:rsidR="00F8530D" w:rsidRPr="002C79A9">
        <w:rPr>
          <w:sz w:val="24"/>
          <w:szCs w:val="24"/>
        </w:rPr>
        <w:t>y</w:t>
      </w:r>
      <w:r w:rsidR="00027A0B" w:rsidRPr="002C79A9">
        <w:rPr>
          <w:sz w:val="24"/>
          <w:szCs w:val="24"/>
        </w:rPr>
        <w:t xml:space="preserve"> </w:t>
      </w:r>
      <w:r w:rsidR="00F8530D" w:rsidRPr="002C79A9">
        <w:rPr>
          <w:sz w:val="24"/>
          <w:szCs w:val="24"/>
        </w:rPr>
        <w:t>section</w:t>
      </w:r>
      <w:r w:rsidR="00706959" w:rsidRPr="002C79A9">
        <w:rPr>
          <w:sz w:val="24"/>
          <w:szCs w:val="24"/>
        </w:rPr>
        <w:t xml:space="preserve"> only</w:t>
      </w:r>
      <w:r w:rsidR="00F8530D" w:rsidRPr="002C79A9">
        <w:rPr>
          <w:sz w:val="24"/>
          <w:szCs w:val="24"/>
        </w:rPr>
        <w:t>.</w:t>
      </w:r>
    </w:p>
    <w:p w14:paraId="205E7B5E" w14:textId="4ECD11B6" w:rsidR="00C46B94" w:rsidRPr="00C46B94" w:rsidRDefault="00C46B94" w:rsidP="00520070">
      <w:pPr>
        <w:spacing w:line="276" w:lineRule="auto"/>
        <w:ind w:firstLine="270"/>
        <w:rPr>
          <w:sz w:val="24"/>
          <w:szCs w:val="24"/>
        </w:rPr>
      </w:pPr>
      <w:r w:rsidRPr="00C46B94">
        <w:rPr>
          <w:sz w:val="24"/>
          <w:szCs w:val="24"/>
        </w:rPr>
        <w:t>Based on the adaptive protection and logical information exchange strategy of the wide area network technology, the proposed protection scheme ensures high level of reliability to locate and isolate the fault. The framework of proposed scheme is shown in figure1. The proposed protection scheme is aimed at protecting the electrical equipment from the fault current by isolating the faulty section only.</w:t>
      </w:r>
    </w:p>
    <w:p w14:paraId="08D56EEC" w14:textId="63AF7D0B" w:rsidR="00EF2125" w:rsidRPr="002C79A9" w:rsidRDefault="00EF2125" w:rsidP="00607A2B">
      <w:pPr>
        <w:spacing w:line="276" w:lineRule="auto"/>
        <w:rPr>
          <w:sz w:val="24"/>
          <w:szCs w:val="24"/>
        </w:rPr>
      </w:pPr>
    </w:p>
    <w:p w14:paraId="7F0D1298" w14:textId="77777777" w:rsidR="00EF2125" w:rsidRPr="00607A2B" w:rsidRDefault="00EF2125" w:rsidP="00607A2B">
      <w:pPr>
        <w:spacing w:before="240" w:line="276" w:lineRule="auto"/>
        <w:jc w:val="center"/>
        <w:rPr>
          <w:rFonts w:ascii="Century" w:hAnsi="Century"/>
          <w:sz w:val="21"/>
          <w:szCs w:val="21"/>
        </w:rPr>
      </w:pPr>
      <w:bookmarkStart w:id="9" w:name="_Hlk54409941"/>
      <w:bookmarkEnd w:id="7"/>
      <w:r w:rsidRPr="00607A2B">
        <w:rPr>
          <w:rFonts w:ascii="Century" w:hAnsi="Century"/>
          <w:noProof/>
          <w:sz w:val="21"/>
          <w:szCs w:val="21"/>
        </w:rPr>
        <w:drawing>
          <wp:inline distT="0" distB="0" distL="0" distR="0" wp14:anchorId="5095EAC0" wp14:editId="225BA770">
            <wp:extent cx="2434279" cy="1257300"/>
            <wp:effectExtent l="19050" t="0" r="4121" b="0"/>
            <wp:docPr id="1" name="Picture 0" descr="عرض تقديمي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رض تقديمي1.emf"/>
                    <pic:cNvPicPr/>
                  </pic:nvPicPr>
                  <pic:blipFill>
                    <a:blip r:embed="rId21" cstate="print"/>
                    <a:srcRect l="29573" t="33454" r="26961" b="36528"/>
                    <a:stretch>
                      <a:fillRect/>
                    </a:stretch>
                  </pic:blipFill>
                  <pic:spPr>
                    <a:xfrm>
                      <a:off x="0" y="0"/>
                      <a:ext cx="2457762" cy="1269429"/>
                    </a:xfrm>
                    <a:prstGeom prst="rect">
                      <a:avLst/>
                    </a:prstGeom>
                  </pic:spPr>
                </pic:pic>
              </a:graphicData>
            </a:graphic>
          </wp:inline>
        </w:drawing>
      </w:r>
    </w:p>
    <w:p w14:paraId="338F60A2" w14:textId="45CC8A36" w:rsidR="00EF2125" w:rsidRPr="002C79A9" w:rsidRDefault="00834425" w:rsidP="00607A2B">
      <w:pPr>
        <w:pStyle w:val="Caption"/>
        <w:spacing w:line="276" w:lineRule="auto"/>
        <w:rPr>
          <w:sz w:val="24"/>
          <w:szCs w:val="24"/>
        </w:rPr>
      </w:pPr>
      <w:r w:rsidRPr="002C79A9">
        <w:rPr>
          <w:smallCaps/>
          <w:sz w:val="24"/>
          <w:szCs w:val="24"/>
        </w:rPr>
        <w:t>Figure</w:t>
      </w:r>
      <w:r w:rsidR="00832724" w:rsidRPr="002C79A9">
        <w:rPr>
          <w:sz w:val="24"/>
          <w:szCs w:val="24"/>
        </w:rPr>
        <w:t xml:space="preserve">. </w:t>
      </w:r>
      <w:r w:rsidR="00EE3B3A" w:rsidRPr="002C79A9">
        <w:rPr>
          <w:noProof/>
          <w:sz w:val="24"/>
          <w:szCs w:val="24"/>
        </w:rPr>
        <w:t>1</w:t>
      </w:r>
      <w:r w:rsidR="00832724" w:rsidRPr="002C79A9">
        <w:rPr>
          <w:sz w:val="24"/>
          <w:szCs w:val="24"/>
        </w:rPr>
        <w:t xml:space="preserve">.  </w:t>
      </w:r>
      <w:proofErr w:type="gramStart"/>
      <w:r w:rsidR="00832724" w:rsidRPr="002C79A9">
        <w:rPr>
          <w:sz w:val="24"/>
          <w:szCs w:val="24"/>
        </w:rPr>
        <w:t>F</w:t>
      </w:r>
      <w:r w:rsidR="00EF2125" w:rsidRPr="002C79A9">
        <w:rPr>
          <w:sz w:val="24"/>
          <w:szCs w:val="24"/>
        </w:rPr>
        <w:t>ramework  scheme</w:t>
      </w:r>
      <w:proofErr w:type="gramEnd"/>
    </w:p>
    <w:bookmarkEnd w:id="9"/>
    <w:p w14:paraId="129942AF" w14:textId="18D8892C" w:rsidR="00EC5239" w:rsidRDefault="00A5420E" w:rsidP="00520070">
      <w:pPr>
        <w:spacing w:line="276" w:lineRule="auto"/>
        <w:rPr>
          <w:sz w:val="24"/>
          <w:szCs w:val="24"/>
        </w:rPr>
      </w:pPr>
      <w:r w:rsidRPr="00607A2B">
        <w:rPr>
          <w:rFonts w:ascii="Century" w:hAnsi="Century"/>
          <w:sz w:val="21"/>
          <w:szCs w:val="21"/>
        </w:rPr>
        <w:t xml:space="preserve">   </w:t>
      </w:r>
      <w:bookmarkStart w:id="10" w:name="_Hlk54410058"/>
      <w:r w:rsidR="00C46B94" w:rsidRPr="00C46B94">
        <w:rPr>
          <w:sz w:val="24"/>
          <w:szCs w:val="24"/>
        </w:rPr>
        <w:t>Based on the adaptive protection and logical information exchange strategy of the wide area network technology, the proposed protection scheme ensures high level of reliability to locate and isolate the fault. The framework of proposed scheme is shown in figure1. The proposed protection scheme is aimed at protecting the electrical equipment from the fault current by isolating the faulty section only.</w:t>
      </w:r>
    </w:p>
    <w:p w14:paraId="461327EA" w14:textId="77777777" w:rsidR="00520070" w:rsidRPr="00520070" w:rsidRDefault="00520070" w:rsidP="00520070">
      <w:pPr>
        <w:spacing w:line="276" w:lineRule="auto"/>
        <w:rPr>
          <w:sz w:val="24"/>
          <w:szCs w:val="24"/>
        </w:rPr>
      </w:pPr>
    </w:p>
    <w:p w14:paraId="3DFC890F" w14:textId="7307670E" w:rsidR="00DF5784" w:rsidRPr="002C79A9" w:rsidRDefault="00607A2B" w:rsidP="00607A2B">
      <w:pPr>
        <w:spacing w:line="276" w:lineRule="auto"/>
        <w:rPr>
          <w:sz w:val="24"/>
          <w:szCs w:val="24"/>
        </w:rPr>
      </w:pPr>
      <w:bookmarkStart w:id="11" w:name="_Hlk54410729"/>
      <w:bookmarkEnd w:id="10"/>
      <w:r w:rsidRPr="002C79A9">
        <w:rPr>
          <w:b/>
          <w:bCs/>
          <w:sz w:val="24"/>
          <w:szCs w:val="24"/>
        </w:rPr>
        <w:t>2.1 The operation modes of the proposed scheme</w:t>
      </w:r>
      <w:r w:rsidRPr="002C79A9">
        <w:rPr>
          <w:sz w:val="24"/>
          <w:szCs w:val="24"/>
        </w:rPr>
        <w:t xml:space="preserve">. </w:t>
      </w:r>
      <w:r w:rsidR="00DF5784" w:rsidRPr="002C79A9">
        <w:rPr>
          <w:sz w:val="24"/>
          <w:szCs w:val="24"/>
        </w:rPr>
        <w:t>In the proposed scheme</w:t>
      </w:r>
      <w:r w:rsidR="00E821D5" w:rsidRPr="002C79A9">
        <w:rPr>
          <w:sz w:val="24"/>
          <w:szCs w:val="24"/>
        </w:rPr>
        <w:t>,</w:t>
      </w:r>
      <w:r w:rsidR="00DF5784" w:rsidRPr="002C79A9">
        <w:rPr>
          <w:sz w:val="24"/>
          <w:szCs w:val="24"/>
        </w:rPr>
        <w:t xml:space="preserve"> there are two operation modes based on </w:t>
      </w:r>
      <w:r w:rsidR="002B581E" w:rsidRPr="002C79A9">
        <w:rPr>
          <w:sz w:val="24"/>
          <w:szCs w:val="24"/>
        </w:rPr>
        <w:t>the state o</w:t>
      </w:r>
      <w:r w:rsidR="00DF5784" w:rsidRPr="002C79A9">
        <w:rPr>
          <w:sz w:val="24"/>
          <w:szCs w:val="24"/>
        </w:rPr>
        <w:t>f communication between</w:t>
      </w:r>
      <w:r w:rsidR="00A5420E" w:rsidRPr="002C79A9">
        <w:rPr>
          <w:sz w:val="24"/>
          <w:szCs w:val="24"/>
        </w:rPr>
        <w:t xml:space="preserve"> </w:t>
      </w:r>
      <w:r w:rsidR="002B581E" w:rsidRPr="002C79A9">
        <w:rPr>
          <w:sz w:val="24"/>
          <w:szCs w:val="24"/>
        </w:rPr>
        <w:t xml:space="preserve">LPC and </w:t>
      </w:r>
      <w:r w:rsidR="00091AAF" w:rsidRPr="002C79A9">
        <w:rPr>
          <w:sz w:val="24"/>
          <w:szCs w:val="24"/>
        </w:rPr>
        <w:t xml:space="preserve">WAP </w:t>
      </w:r>
      <w:r w:rsidR="00F61E02" w:rsidRPr="002C79A9">
        <w:rPr>
          <w:sz w:val="24"/>
          <w:szCs w:val="24"/>
        </w:rPr>
        <w:t>center</w:t>
      </w:r>
      <w:r w:rsidR="002B581E" w:rsidRPr="002C79A9">
        <w:rPr>
          <w:sz w:val="24"/>
          <w:szCs w:val="24"/>
        </w:rPr>
        <w:t>.</w:t>
      </w:r>
      <w:r w:rsidR="00A5420E" w:rsidRPr="002C79A9">
        <w:rPr>
          <w:sz w:val="24"/>
          <w:szCs w:val="24"/>
        </w:rPr>
        <w:t xml:space="preserve"> </w:t>
      </w:r>
      <w:r w:rsidR="00F61E02" w:rsidRPr="002C79A9">
        <w:rPr>
          <w:sz w:val="24"/>
          <w:szCs w:val="24"/>
        </w:rPr>
        <w:t>If</w:t>
      </w:r>
      <w:r w:rsidR="00DF5784" w:rsidRPr="002C79A9">
        <w:rPr>
          <w:sz w:val="24"/>
          <w:szCs w:val="24"/>
        </w:rPr>
        <w:t xml:space="preserve"> the communication link</w:t>
      </w:r>
      <w:r w:rsidR="00F61E02" w:rsidRPr="002C79A9">
        <w:rPr>
          <w:sz w:val="24"/>
          <w:szCs w:val="24"/>
        </w:rPr>
        <w:t xml:space="preserve"> is</w:t>
      </w:r>
      <w:r w:rsidR="00DF5784" w:rsidRPr="002C79A9">
        <w:rPr>
          <w:sz w:val="24"/>
          <w:szCs w:val="24"/>
        </w:rPr>
        <w:t xml:space="preserve"> in </w:t>
      </w:r>
      <w:r w:rsidR="00F61E02" w:rsidRPr="002C79A9">
        <w:rPr>
          <w:sz w:val="24"/>
          <w:szCs w:val="24"/>
        </w:rPr>
        <w:t xml:space="preserve">a </w:t>
      </w:r>
      <w:r w:rsidR="00DF5784" w:rsidRPr="002C79A9">
        <w:rPr>
          <w:sz w:val="24"/>
          <w:szCs w:val="24"/>
        </w:rPr>
        <w:t>good state</w:t>
      </w:r>
      <w:r w:rsidR="00F61E02" w:rsidRPr="002C79A9">
        <w:rPr>
          <w:sz w:val="24"/>
          <w:szCs w:val="24"/>
        </w:rPr>
        <w:t>,</w:t>
      </w:r>
      <w:r w:rsidR="00DF5784" w:rsidRPr="002C79A9">
        <w:rPr>
          <w:sz w:val="24"/>
          <w:szCs w:val="24"/>
        </w:rPr>
        <w:t xml:space="preserve"> the protection system will operate </w:t>
      </w:r>
      <w:r w:rsidR="002B581E" w:rsidRPr="002C79A9">
        <w:rPr>
          <w:sz w:val="24"/>
          <w:szCs w:val="24"/>
        </w:rPr>
        <w:t>in</w:t>
      </w:r>
      <w:r w:rsidR="00DF5784" w:rsidRPr="002C79A9">
        <w:rPr>
          <w:sz w:val="24"/>
          <w:szCs w:val="24"/>
        </w:rPr>
        <w:t xml:space="preserve"> an adaptive mode, </w:t>
      </w:r>
      <w:r w:rsidR="002B581E" w:rsidRPr="002C79A9">
        <w:rPr>
          <w:sz w:val="24"/>
          <w:szCs w:val="24"/>
        </w:rPr>
        <w:t>otherwise</w:t>
      </w:r>
      <w:r w:rsidR="00644686" w:rsidRPr="002C79A9">
        <w:rPr>
          <w:sz w:val="24"/>
          <w:szCs w:val="24"/>
        </w:rPr>
        <w:t>,</w:t>
      </w:r>
      <w:r w:rsidR="00A5420E" w:rsidRPr="002C79A9">
        <w:rPr>
          <w:sz w:val="24"/>
          <w:szCs w:val="24"/>
        </w:rPr>
        <w:t xml:space="preserve"> </w:t>
      </w:r>
      <w:r w:rsidR="002B581E" w:rsidRPr="002C79A9">
        <w:rPr>
          <w:sz w:val="24"/>
          <w:szCs w:val="24"/>
        </w:rPr>
        <w:t>t</w:t>
      </w:r>
      <w:r w:rsidR="00DF5784" w:rsidRPr="002C79A9">
        <w:rPr>
          <w:sz w:val="24"/>
          <w:szCs w:val="24"/>
        </w:rPr>
        <w:t>he protection system will operate at local decision mode.</w:t>
      </w:r>
      <w:r w:rsidR="00A5420E" w:rsidRPr="002C79A9">
        <w:rPr>
          <w:sz w:val="24"/>
          <w:szCs w:val="24"/>
        </w:rPr>
        <w:t xml:space="preserve"> </w:t>
      </w:r>
      <w:r w:rsidR="00DF5784" w:rsidRPr="002C79A9">
        <w:rPr>
          <w:sz w:val="24"/>
          <w:szCs w:val="24"/>
        </w:rPr>
        <w:t>In an adaptive protection mode</w:t>
      </w:r>
      <w:r w:rsidR="002B581E" w:rsidRPr="002C79A9">
        <w:rPr>
          <w:sz w:val="24"/>
          <w:szCs w:val="24"/>
        </w:rPr>
        <w:t>,</w:t>
      </w:r>
      <w:r w:rsidR="00DF5784" w:rsidRPr="002C79A9">
        <w:rPr>
          <w:sz w:val="24"/>
          <w:szCs w:val="24"/>
        </w:rPr>
        <w:t xml:space="preserve"> all relays in the local areas operate as standard inverse characteristic</w:t>
      </w:r>
      <w:r w:rsidR="00571FE9" w:rsidRPr="002C79A9">
        <w:rPr>
          <w:sz w:val="24"/>
          <w:szCs w:val="24"/>
        </w:rPr>
        <w:t xml:space="preserve"> [14]</w:t>
      </w:r>
      <w:r w:rsidR="00DF5784" w:rsidRPr="002C79A9">
        <w:rPr>
          <w:sz w:val="24"/>
          <w:szCs w:val="24"/>
        </w:rPr>
        <w:t>. The relays</w:t>
      </w:r>
      <w:r w:rsidR="002B581E" w:rsidRPr="002C79A9">
        <w:rPr>
          <w:sz w:val="24"/>
          <w:szCs w:val="24"/>
        </w:rPr>
        <w:t xml:space="preserve"> setting </w:t>
      </w:r>
      <w:r w:rsidR="00DF5784" w:rsidRPr="002C79A9">
        <w:rPr>
          <w:sz w:val="24"/>
          <w:szCs w:val="24"/>
        </w:rPr>
        <w:t>update</w:t>
      </w:r>
      <w:r w:rsidR="002B581E" w:rsidRPr="002C79A9">
        <w:rPr>
          <w:sz w:val="24"/>
          <w:szCs w:val="24"/>
        </w:rPr>
        <w:t>s</w:t>
      </w:r>
      <w:r w:rsidR="00A5420E" w:rsidRPr="002C79A9">
        <w:rPr>
          <w:sz w:val="24"/>
          <w:szCs w:val="24"/>
        </w:rPr>
        <w:t xml:space="preserve"> </w:t>
      </w:r>
      <w:r w:rsidR="002B581E" w:rsidRPr="002C79A9">
        <w:rPr>
          <w:sz w:val="24"/>
          <w:szCs w:val="24"/>
        </w:rPr>
        <w:t xml:space="preserve">to the optimal setting </w:t>
      </w:r>
      <w:r w:rsidR="00DF5784" w:rsidRPr="002C79A9">
        <w:rPr>
          <w:sz w:val="24"/>
          <w:szCs w:val="24"/>
        </w:rPr>
        <w:t xml:space="preserve">according to the topology change </w:t>
      </w:r>
      <w:r w:rsidR="00B72E16" w:rsidRPr="002C79A9">
        <w:rPr>
          <w:sz w:val="24"/>
          <w:szCs w:val="24"/>
        </w:rPr>
        <w:t>to prevent any mis</w:t>
      </w:r>
      <w:r w:rsidR="00DF5784" w:rsidRPr="002C79A9">
        <w:rPr>
          <w:sz w:val="24"/>
          <w:szCs w:val="24"/>
        </w:rPr>
        <w:t>coordination between primary and backup relays.</w:t>
      </w:r>
    </w:p>
    <w:p w14:paraId="7F2140C9" w14:textId="3500D47E" w:rsidR="00834425" w:rsidRPr="002C79A9" w:rsidRDefault="00520070" w:rsidP="00520070">
      <w:pPr>
        <w:spacing w:line="276" w:lineRule="auto"/>
        <w:ind w:firstLine="270"/>
        <w:rPr>
          <w:sz w:val="24"/>
          <w:szCs w:val="24"/>
        </w:rPr>
      </w:pPr>
      <w:r w:rsidRPr="00520070">
        <w:rPr>
          <w:sz w:val="24"/>
          <w:szCs w:val="24"/>
        </w:rPr>
        <w:lastRenderedPageBreak/>
        <w:t>In the proposed scheme, there are two operation modes based on the state of communication between LPC and WAP center. If the communication link is in a good state, the protection system will operate in an adaptive mode, otherwise, the protection system will operate at local decision mode. In an adaptive protection mode, all relays in the local areas operate as standard inverse characteristic [14]. The relays setting updates to the optimal setting according to the topology change to prevent any miscoordination between primary and backup relays</w:t>
      </w:r>
    </w:p>
    <w:p w14:paraId="39BF6465" w14:textId="77777777" w:rsidR="00544A81" w:rsidRPr="002C79A9" w:rsidRDefault="00607A2B" w:rsidP="00012B43">
      <w:pPr>
        <w:spacing w:line="276" w:lineRule="auto"/>
        <w:rPr>
          <w:sz w:val="24"/>
          <w:szCs w:val="24"/>
        </w:rPr>
      </w:pPr>
      <w:r w:rsidRPr="002C79A9">
        <w:rPr>
          <w:b/>
          <w:bCs/>
          <w:sz w:val="24"/>
          <w:szCs w:val="24"/>
        </w:rPr>
        <w:t>2.</w:t>
      </w:r>
      <w:r w:rsidR="00E6558D" w:rsidRPr="002C79A9">
        <w:rPr>
          <w:b/>
          <w:bCs/>
          <w:sz w:val="24"/>
          <w:szCs w:val="24"/>
        </w:rPr>
        <w:t>2</w:t>
      </w:r>
      <w:r w:rsidR="004A10F9" w:rsidRPr="002C79A9">
        <w:rPr>
          <w:b/>
          <w:bCs/>
          <w:sz w:val="24"/>
          <w:szCs w:val="24"/>
        </w:rPr>
        <w:t xml:space="preserve"> Optimal over current relay setting calculations</w:t>
      </w:r>
      <w:r w:rsidRPr="002C79A9">
        <w:rPr>
          <w:b/>
          <w:bCs/>
          <w:sz w:val="24"/>
          <w:szCs w:val="24"/>
        </w:rPr>
        <w:t>.</w:t>
      </w:r>
      <w:r w:rsidRPr="002C79A9">
        <w:rPr>
          <w:color w:val="FF0000"/>
          <w:sz w:val="24"/>
          <w:szCs w:val="24"/>
        </w:rPr>
        <w:t xml:space="preserve"> </w:t>
      </w:r>
      <w:r w:rsidR="00DF5784" w:rsidRPr="002C79A9">
        <w:rPr>
          <w:sz w:val="24"/>
          <w:szCs w:val="24"/>
        </w:rPr>
        <w:t xml:space="preserve">When the protection system operates </w:t>
      </w:r>
      <w:r w:rsidR="00C1611E" w:rsidRPr="002C79A9">
        <w:rPr>
          <w:sz w:val="24"/>
          <w:szCs w:val="24"/>
        </w:rPr>
        <w:t>in</w:t>
      </w:r>
      <w:r w:rsidR="00DF5784" w:rsidRPr="002C79A9">
        <w:rPr>
          <w:sz w:val="24"/>
          <w:szCs w:val="24"/>
        </w:rPr>
        <w:t xml:space="preserve"> adaptive </w:t>
      </w:r>
      <w:r w:rsidR="00C1611E" w:rsidRPr="002C79A9">
        <w:rPr>
          <w:sz w:val="24"/>
          <w:szCs w:val="24"/>
        </w:rPr>
        <w:t>mode</w:t>
      </w:r>
      <w:r w:rsidR="00DF5784" w:rsidRPr="002C79A9">
        <w:rPr>
          <w:sz w:val="24"/>
          <w:szCs w:val="24"/>
        </w:rPr>
        <w:t xml:space="preserve">, the optimal </w:t>
      </w:r>
      <w:r w:rsidR="000F6C4E" w:rsidRPr="002C79A9">
        <w:rPr>
          <w:sz w:val="24"/>
          <w:szCs w:val="24"/>
        </w:rPr>
        <w:t>over current</w:t>
      </w:r>
      <w:r w:rsidR="00DF5784" w:rsidRPr="002C79A9">
        <w:rPr>
          <w:sz w:val="24"/>
          <w:szCs w:val="24"/>
        </w:rPr>
        <w:t xml:space="preserve"> relay setting must be calculated. </w:t>
      </w:r>
      <w:bookmarkStart w:id="12" w:name="_Hlk91331091"/>
      <w:r w:rsidR="00E77986" w:rsidRPr="002C79A9">
        <w:rPr>
          <w:sz w:val="24"/>
          <w:szCs w:val="24"/>
        </w:rPr>
        <w:t>It i</w:t>
      </w:r>
      <w:r w:rsidR="00DF5784" w:rsidRPr="002C79A9">
        <w:rPr>
          <w:sz w:val="24"/>
          <w:szCs w:val="24"/>
        </w:rPr>
        <w:t>s usually formulated as a constrained optimization problem. Several alternative objective func</w:t>
      </w:r>
      <w:r w:rsidR="001E1FCF" w:rsidRPr="002C79A9">
        <w:rPr>
          <w:sz w:val="24"/>
          <w:szCs w:val="24"/>
        </w:rPr>
        <w:t xml:space="preserve">tions have been proposed in </w:t>
      </w:r>
      <w:r w:rsidR="002C79A9" w:rsidRPr="002C79A9">
        <w:rPr>
          <w:sz w:val="24"/>
          <w:szCs w:val="24"/>
        </w:rPr>
        <w:t xml:space="preserve">literature </w:t>
      </w:r>
      <w:bookmarkEnd w:id="12"/>
      <w:r w:rsidR="002C79A9" w:rsidRPr="002C79A9">
        <w:rPr>
          <w:sz w:val="24"/>
          <w:szCs w:val="24"/>
        </w:rPr>
        <w:t>[</w:t>
      </w:r>
      <w:r w:rsidR="00571FE9" w:rsidRPr="002C79A9">
        <w:rPr>
          <w:sz w:val="24"/>
          <w:szCs w:val="24"/>
        </w:rPr>
        <w:t>15-16]</w:t>
      </w:r>
      <w:r w:rsidR="00DF5784" w:rsidRPr="002C79A9">
        <w:rPr>
          <w:sz w:val="24"/>
          <w:szCs w:val="24"/>
        </w:rPr>
        <w:t>. The most common objective</w:t>
      </w:r>
      <w:r w:rsidR="00644686" w:rsidRPr="002C79A9">
        <w:rPr>
          <w:sz w:val="24"/>
          <w:szCs w:val="24"/>
        </w:rPr>
        <w:t xml:space="preserve"> function</w:t>
      </w:r>
      <w:r w:rsidR="001E1FCF" w:rsidRPr="002C79A9">
        <w:rPr>
          <w:sz w:val="24"/>
          <w:szCs w:val="24"/>
        </w:rPr>
        <w:t xml:space="preserve"> used in </w:t>
      </w:r>
      <w:r w:rsidR="00DF5784" w:rsidRPr="002C79A9">
        <w:rPr>
          <w:sz w:val="24"/>
          <w:szCs w:val="24"/>
        </w:rPr>
        <w:t xml:space="preserve">literature is the minimization of the sum of the operating times of all the </w:t>
      </w:r>
      <w:r w:rsidR="001E1FCF" w:rsidRPr="002C79A9">
        <w:rPr>
          <w:sz w:val="24"/>
          <w:szCs w:val="24"/>
        </w:rPr>
        <w:t xml:space="preserve">Directional Over Current Relays </w:t>
      </w:r>
      <w:r w:rsidR="00DF5784" w:rsidRPr="002C79A9">
        <w:rPr>
          <w:sz w:val="24"/>
          <w:szCs w:val="24"/>
        </w:rPr>
        <w:t>for the maximum fault current, this objective</w:t>
      </w:r>
      <w:r w:rsidR="001E1FCF" w:rsidRPr="002C79A9">
        <w:rPr>
          <w:sz w:val="24"/>
          <w:szCs w:val="24"/>
        </w:rPr>
        <w:t xml:space="preserve"> function is expressed as follows:</w:t>
      </w:r>
      <w:bookmarkEnd w:id="11"/>
    </w:p>
    <w:p w14:paraId="7E7B3674" w14:textId="77777777" w:rsidR="00544A81" w:rsidRPr="00607A2B" w:rsidRDefault="0011542F" w:rsidP="00607A2B">
      <w:pPr>
        <w:spacing w:before="240" w:after="240" w:line="276" w:lineRule="auto"/>
        <w:rPr>
          <w:rFonts w:ascii="Century" w:hAnsi="Century"/>
          <w:sz w:val="21"/>
          <w:szCs w:val="21"/>
        </w:rPr>
      </w:pPr>
      <w:bookmarkStart w:id="13" w:name="_Hlk54411778"/>
      <w:r>
        <w:rPr>
          <w:sz w:val="21"/>
          <w:szCs w:val="21"/>
        </w:rPr>
        <w:t xml:space="preserve">                                             </w:t>
      </w:r>
      <m:oMath>
        <m:r>
          <w:rPr>
            <w:rFonts w:ascii="Cambria Math" w:hAnsi="Cambria Math"/>
            <w:sz w:val="21"/>
            <w:szCs w:val="21"/>
          </w:rPr>
          <m:t>O</m:t>
        </m:r>
        <w:bookmarkStart w:id="14" w:name="_Hlk54411809"/>
        <m:r>
          <w:rPr>
            <w:rFonts w:ascii="Cambria Math" w:hAnsi="Cambria Math"/>
            <w:sz w:val="21"/>
            <w:szCs w:val="21"/>
          </w:rPr>
          <m:t>F</m:t>
        </m:r>
        <m:r>
          <m:rPr>
            <m:sty m:val="p"/>
          </m:rPr>
          <w:rPr>
            <w:rFonts w:ascii="Cambria Math" w:hAnsi="Cambria Math"/>
            <w:sz w:val="21"/>
            <w:szCs w:val="21"/>
          </w:rPr>
          <m:t xml:space="preserve">= </m:t>
        </m:r>
        <m:nary>
          <m:naryPr>
            <m:chr m:val="∑"/>
            <m:limLoc m:val="undOvr"/>
            <m:ctrlPr>
              <w:rPr>
                <w:rFonts w:ascii="Cambria Math" w:hAnsi="Cambria Math"/>
                <w:sz w:val="21"/>
                <w:szCs w:val="21"/>
              </w:rPr>
            </m:ctrlPr>
          </m:naryPr>
          <m:sub>
            <m:r>
              <w:rPr>
                <w:rFonts w:ascii="Cambria Math" w:hAnsi="Cambria Math"/>
                <w:sz w:val="21"/>
                <w:szCs w:val="21"/>
              </w:rPr>
              <m:t>i</m:t>
            </m:r>
            <m:r>
              <m:rPr>
                <m:sty m:val="p"/>
              </m:rPr>
              <w:rPr>
                <w:rFonts w:ascii="Cambria Math" w:hAnsi="Cambria Math"/>
                <w:sz w:val="21"/>
                <w:szCs w:val="21"/>
              </w:rPr>
              <m:t>=1</m:t>
            </m:r>
          </m:sub>
          <m:sup>
            <m:r>
              <w:rPr>
                <w:rFonts w:ascii="Cambria Math" w:hAnsi="Cambria Math"/>
                <w:sz w:val="21"/>
                <w:szCs w:val="21"/>
              </w:rPr>
              <m:t>m</m:t>
            </m:r>
          </m:sup>
          <m:e>
            <m:sSub>
              <m:sSubPr>
                <m:ctrlPr>
                  <w:rPr>
                    <w:rFonts w:ascii="Cambria Math" w:hAnsi="Cambria Math"/>
                    <w:sz w:val="21"/>
                    <w:szCs w:val="21"/>
                  </w:rPr>
                </m:ctrlPr>
              </m:sSubPr>
              <m:e>
                <m:r>
                  <w:rPr>
                    <w:rFonts w:ascii="Cambria Math" w:hAnsi="Cambria Math"/>
                    <w:sz w:val="21"/>
                    <w:szCs w:val="21"/>
                  </w:rPr>
                  <m:t>t</m:t>
                </m:r>
              </m:e>
              <m:sub>
                <m:r>
                  <w:rPr>
                    <w:rFonts w:ascii="Cambria Math" w:hAnsi="Cambria Math"/>
                    <w:sz w:val="21"/>
                    <w:szCs w:val="21"/>
                  </w:rPr>
                  <m:t>op</m:t>
                </m:r>
                <m:r>
                  <m:rPr>
                    <m:sty m:val="p"/>
                  </m:rPr>
                  <w:rPr>
                    <w:rFonts w:ascii="Cambria Math" w:hAnsi="Cambria Math"/>
                    <w:sz w:val="21"/>
                    <w:szCs w:val="21"/>
                  </w:rPr>
                  <m:t>,</m:t>
                </m:r>
                <m:r>
                  <w:rPr>
                    <w:rFonts w:ascii="Cambria Math" w:hAnsi="Cambria Math"/>
                    <w:sz w:val="21"/>
                    <w:szCs w:val="21"/>
                  </w:rPr>
                  <m:t>i</m:t>
                </m:r>
              </m:sub>
            </m:sSub>
          </m:e>
        </m:nary>
        <m:r>
          <m:rPr>
            <m:sty m:val="p"/>
          </m:rPr>
          <w:rPr>
            <w:rFonts w:ascii="Cambria Math" w:hAnsi="Cambria Math"/>
            <w:sz w:val="21"/>
            <w:szCs w:val="21"/>
          </w:rPr>
          <m:t xml:space="preserve">                                                                                                 (1)</m:t>
        </m:r>
      </m:oMath>
      <w:bookmarkEnd w:id="13"/>
      <w:bookmarkEnd w:id="14"/>
    </w:p>
    <w:p w14:paraId="04DB3DDC" w14:textId="3447F8B1" w:rsidR="000F5E90" w:rsidRPr="00607A2B" w:rsidRDefault="00544A81" w:rsidP="00520070">
      <w:pPr>
        <w:spacing w:line="276" w:lineRule="auto"/>
        <w:rPr>
          <w:rFonts w:ascii="Century" w:hAnsi="Century"/>
          <w:sz w:val="21"/>
          <w:szCs w:val="21"/>
        </w:rPr>
      </w:pPr>
      <w:r w:rsidRPr="002C79A9">
        <w:rPr>
          <w:sz w:val="24"/>
          <w:szCs w:val="24"/>
        </w:rPr>
        <w:t xml:space="preserve">Where </w:t>
      </w:r>
      <w:r w:rsidRPr="002C79A9">
        <w:rPr>
          <w:i/>
          <w:iCs/>
          <w:sz w:val="24"/>
          <w:szCs w:val="24"/>
        </w:rPr>
        <w:t>m</w:t>
      </w:r>
      <w:r w:rsidRPr="002C79A9">
        <w:rPr>
          <w:sz w:val="24"/>
          <w:szCs w:val="24"/>
        </w:rPr>
        <w:t xml:space="preserve"> is the number of relay</w:t>
      </w:r>
      <w:r w:rsidR="001E1FCF" w:rsidRPr="002C79A9">
        <w:rPr>
          <w:sz w:val="24"/>
          <w:szCs w:val="24"/>
        </w:rPr>
        <w:t>s</w:t>
      </w:r>
      <w:r w:rsidRPr="002C79A9">
        <w:rPr>
          <w:sz w:val="24"/>
          <w:szCs w:val="24"/>
        </w:rPr>
        <w:t xml:space="preserve"> in the local area</w:t>
      </w:r>
      <w:r w:rsidR="001E1FCF" w:rsidRPr="002C79A9">
        <w:rPr>
          <w:sz w:val="24"/>
          <w:szCs w:val="24"/>
        </w:rPr>
        <w:t>,</w:t>
      </w:r>
      <w:r w:rsidRPr="002C79A9">
        <w:rPr>
          <w:sz w:val="24"/>
          <w:szCs w:val="24"/>
        </w:rPr>
        <w:t xml:space="preserve"> </w:t>
      </w:r>
      <w:proofErr w:type="spellStart"/>
      <w:proofErr w:type="gramStart"/>
      <w:r w:rsidRPr="002C79A9">
        <w:rPr>
          <w:sz w:val="24"/>
          <w:szCs w:val="24"/>
        </w:rPr>
        <w:t>t</w:t>
      </w:r>
      <w:r w:rsidRPr="002C79A9">
        <w:rPr>
          <w:sz w:val="24"/>
          <w:szCs w:val="24"/>
          <w:vertAlign w:val="subscript"/>
        </w:rPr>
        <w:t>op,i</w:t>
      </w:r>
      <w:proofErr w:type="spellEnd"/>
      <w:proofErr w:type="gramEnd"/>
      <w:r w:rsidRPr="002C79A9">
        <w:rPr>
          <w:sz w:val="24"/>
          <w:szCs w:val="24"/>
          <w:vertAlign w:val="subscript"/>
        </w:rPr>
        <w:t xml:space="preserve"> </w:t>
      </w:r>
      <w:r w:rsidRPr="002C79A9">
        <w:rPr>
          <w:sz w:val="24"/>
          <w:szCs w:val="24"/>
        </w:rPr>
        <w:t xml:space="preserve"> is the operation time for relay R</w:t>
      </w:r>
      <w:r w:rsidRPr="002C79A9">
        <w:rPr>
          <w:sz w:val="24"/>
          <w:szCs w:val="24"/>
          <w:vertAlign w:val="subscript"/>
        </w:rPr>
        <w:t>i</w:t>
      </w:r>
      <w:r w:rsidRPr="002C79A9">
        <w:rPr>
          <w:sz w:val="24"/>
          <w:szCs w:val="24"/>
        </w:rPr>
        <w:t xml:space="preserve"> . </w:t>
      </w:r>
    </w:p>
    <w:p w14:paraId="69E0C76F" w14:textId="0FAEE6BA" w:rsidR="00834425" w:rsidRPr="002C79A9" w:rsidRDefault="00520070" w:rsidP="00520070">
      <w:pPr>
        <w:spacing w:line="276" w:lineRule="auto"/>
        <w:rPr>
          <w:sz w:val="24"/>
          <w:szCs w:val="24"/>
        </w:rPr>
      </w:pPr>
      <w:r w:rsidRPr="00520070">
        <w:rPr>
          <w:sz w:val="24"/>
          <w:szCs w:val="24"/>
        </w:rPr>
        <w:t>It is usually formulated as a constrained optimization problem. Several alternative objective functions have been proposed in literature</w:t>
      </w:r>
      <w:r w:rsidR="00E77986" w:rsidRPr="002C79A9">
        <w:rPr>
          <w:sz w:val="24"/>
          <w:szCs w:val="24"/>
        </w:rPr>
        <w:t>.</w:t>
      </w:r>
      <w:r w:rsidR="000F5E90" w:rsidRPr="002C79A9">
        <w:rPr>
          <w:sz w:val="24"/>
          <w:szCs w:val="24"/>
        </w:rPr>
        <w:t xml:space="preserve"> µ</w:t>
      </w:r>
      <w:r w:rsidR="00E77986" w:rsidRPr="002C79A9">
        <w:rPr>
          <w:sz w:val="24"/>
          <w:szCs w:val="24"/>
        </w:rPr>
        <w:t xml:space="preserve"> and β are</w:t>
      </w:r>
      <w:r w:rsidR="000F5E90" w:rsidRPr="002C79A9">
        <w:rPr>
          <w:sz w:val="24"/>
          <w:szCs w:val="24"/>
        </w:rPr>
        <w:t xml:space="preserve"> the relay characteristic constant</w:t>
      </w:r>
      <w:r w:rsidR="00E77986" w:rsidRPr="002C79A9">
        <w:rPr>
          <w:sz w:val="24"/>
          <w:szCs w:val="24"/>
        </w:rPr>
        <w:t>s</w:t>
      </w:r>
      <w:r w:rsidR="000F5E90" w:rsidRPr="002C79A9">
        <w:rPr>
          <w:sz w:val="24"/>
          <w:szCs w:val="24"/>
        </w:rPr>
        <w:t xml:space="preserve"> as shown in table 1.</w:t>
      </w:r>
    </w:p>
    <w:p w14:paraId="6F4FD519" w14:textId="77777777" w:rsidR="00834425" w:rsidRDefault="00834425" w:rsidP="00834425">
      <w:pPr>
        <w:spacing w:line="276" w:lineRule="auto"/>
        <w:rPr>
          <w:rStyle w:val="Emphasis"/>
          <w:rFonts w:ascii="Century" w:hAnsi="Century"/>
          <w:sz w:val="21"/>
          <w:szCs w:val="21"/>
        </w:rPr>
      </w:pPr>
    </w:p>
    <w:p w14:paraId="64AF0FE0" w14:textId="070FCE64" w:rsidR="000F5E90" w:rsidRPr="002C79A9" w:rsidRDefault="00834425" w:rsidP="00834425">
      <w:pPr>
        <w:spacing w:line="276" w:lineRule="auto"/>
        <w:jc w:val="center"/>
        <w:rPr>
          <w:sz w:val="24"/>
          <w:szCs w:val="24"/>
        </w:rPr>
      </w:pPr>
      <w:r w:rsidRPr="002C79A9">
        <w:rPr>
          <w:smallCaps/>
          <w:sz w:val="24"/>
          <w:szCs w:val="24"/>
        </w:rPr>
        <w:t>Table</w:t>
      </w:r>
      <w:r w:rsidRPr="002C79A9">
        <w:rPr>
          <w:sz w:val="24"/>
          <w:szCs w:val="24"/>
        </w:rPr>
        <w:t xml:space="preserve"> </w:t>
      </w:r>
      <w:r w:rsidR="00251587" w:rsidRPr="002C79A9">
        <w:rPr>
          <w:rStyle w:val="Emphasis"/>
          <w:noProof/>
          <w:sz w:val="24"/>
          <w:szCs w:val="24"/>
        </w:rPr>
        <w:t>1</w:t>
      </w:r>
      <w:r w:rsidR="00251587" w:rsidRPr="002C79A9">
        <w:rPr>
          <w:rStyle w:val="Emphasis"/>
          <w:sz w:val="24"/>
          <w:szCs w:val="24"/>
        </w:rPr>
        <w:t>. Overcurrent Constant</w:t>
      </w:r>
    </w:p>
    <w:tbl>
      <w:tblPr>
        <w:tblStyle w:val="1"/>
        <w:tblW w:w="5125" w:type="dxa"/>
        <w:jc w:val="center"/>
        <w:tblLook w:val="04A0" w:firstRow="1" w:lastRow="0" w:firstColumn="1" w:lastColumn="0" w:noHBand="0" w:noVBand="1"/>
      </w:tblPr>
      <w:tblGrid>
        <w:gridCol w:w="3029"/>
        <w:gridCol w:w="939"/>
        <w:gridCol w:w="1157"/>
      </w:tblGrid>
      <w:tr w:rsidR="000F5E90" w:rsidRPr="002C79A9" w14:paraId="2352CB7D" w14:textId="77777777" w:rsidTr="00AF4E8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029" w:type="dxa"/>
            <w:tcBorders>
              <w:bottom w:val="single" w:sz="18" w:space="0" w:color="auto"/>
            </w:tcBorders>
          </w:tcPr>
          <w:p w14:paraId="2B00DE84" w14:textId="77777777" w:rsidR="000F5E90" w:rsidRPr="002C79A9" w:rsidRDefault="000F5E90" w:rsidP="00607A2B">
            <w:pPr>
              <w:spacing w:line="276" w:lineRule="auto"/>
              <w:rPr>
                <w:rFonts w:ascii="Times New Roman" w:hAnsi="Times New Roman" w:cs="Times New Roman"/>
                <w:b w:val="0"/>
                <w:bCs w:val="0"/>
                <w:color w:val="auto"/>
                <w:sz w:val="24"/>
                <w:szCs w:val="24"/>
              </w:rPr>
            </w:pPr>
            <w:r w:rsidRPr="002C79A9">
              <w:rPr>
                <w:rFonts w:ascii="Times New Roman" w:hAnsi="Times New Roman" w:cs="Times New Roman"/>
                <w:b w:val="0"/>
                <w:bCs w:val="0"/>
                <w:color w:val="auto"/>
                <w:sz w:val="24"/>
                <w:szCs w:val="24"/>
              </w:rPr>
              <w:t>Relay type</w:t>
            </w:r>
          </w:p>
        </w:tc>
        <w:tc>
          <w:tcPr>
            <w:tcW w:w="939" w:type="dxa"/>
            <w:tcBorders>
              <w:bottom w:val="single" w:sz="18" w:space="0" w:color="auto"/>
            </w:tcBorders>
          </w:tcPr>
          <w:p w14:paraId="5B653522" w14:textId="77777777" w:rsidR="000F5E90" w:rsidRPr="00520070" w:rsidRDefault="000F5E90" w:rsidP="00607A2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520070">
              <w:rPr>
                <w:rFonts w:ascii="Times New Roman" w:hAnsi="Times New Roman" w:cs="Times New Roman"/>
                <w:b w:val="0"/>
                <w:bCs w:val="0"/>
                <w:color w:val="auto"/>
                <w:sz w:val="24"/>
                <w:szCs w:val="24"/>
              </w:rPr>
              <w:t>µ</w:t>
            </w:r>
          </w:p>
        </w:tc>
        <w:tc>
          <w:tcPr>
            <w:tcW w:w="1157" w:type="dxa"/>
            <w:tcBorders>
              <w:bottom w:val="single" w:sz="18" w:space="0" w:color="auto"/>
            </w:tcBorders>
          </w:tcPr>
          <w:p w14:paraId="54B4489E" w14:textId="77777777" w:rsidR="000F5E90" w:rsidRPr="00520070" w:rsidRDefault="000F5E90" w:rsidP="00607A2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520070">
              <w:rPr>
                <w:rFonts w:ascii="Times New Roman" w:hAnsi="Times New Roman" w:cs="Times New Roman"/>
                <w:b w:val="0"/>
                <w:bCs w:val="0"/>
                <w:color w:val="auto"/>
                <w:sz w:val="24"/>
                <w:szCs w:val="24"/>
              </w:rPr>
              <w:t>β</w:t>
            </w:r>
          </w:p>
        </w:tc>
      </w:tr>
      <w:tr w:rsidR="000F5E90" w:rsidRPr="002C79A9" w14:paraId="3C5414AF" w14:textId="77777777" w:rsidTr="00AF4E8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029" w:type="dxa"/>
            <w:tcBorders>
              <w:top w:val="single" w:sz="18" w:space="0" w:color="auto"/>
            </w:tcBorders>
            <w:shd w:val="clear" w:color="auto" w:fill="auto"/>
          </w:tcPr>
          <w:p w14:paraId="3A553814" w14:textId="686533D9" w:rsidR="000F5E90" w:rsidRPr="002C79A9" w:rsidRDefault="000F5E90" w:rsidP="00607A2B">
            <w:pPr>
              <w:spacing w:line="276" w:lineRule="auto"/>
              <w:rPr>
                <w:rFonts w:ascii="Times New Roman" w:hAnsi="Times New Roman" w:cs="Times New Roman"/>
                <w:b w:val="0"/>
                <w:bCs w:val="0"/>
                <w:color w:val="auto"/>
                <w:sz w:val="24"/>
                <w:szCs w:val="24"/>
              </w:rPr>
            </w:pPr>
            <w:r w:rsidRPr="002C79A9">
              <w:rPr>
                <w:rFonts w:ascii="Times New Roman" w:hAnsi="Times New Roman" w:cs="Times New Roman"/>
                <w:b w:val="0"/>
                <w:bCs w:val="0"/>
                <w:color w:val="auto"/>
                <w:sz w:val="24"/>
                <w:szCs w:val="24"/>
              </w:rPr>
              <w:t>standard relays</w:t>
            </w:r>
          </w:p>
        </w:tc>
        <w:tc>
          <w:tcPr>
            <w:tcW w:w="939" w:type="dxa"/>
            <w:tcBorders>
              <w:top w:val="single" w:sz="18" w:space="0" w:color="auto"/>
            </w:tcBorders>
            <w:shd w:val="clear" w:color="auto" w:fill="auto"/>
          </w:tcPr>
          <w:p w14:paraId="72551D8C" w14:textId="77777777" w:rsidR="000F5E90" w:rsidRPr="002C79A9" w:rsidRDefault="000F5E90" w:rsidP="00607A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0.14</w:t>
            </w:r>
          </w:p>
        </w:tc>
        <w:tc>
          <w:tcPr>
            <w:tcW w:w="1157" w:type="dxa"/>
            <w:tcBorders>
              <w:top w:val="single" w:sz="18" w:space="0" w:color="auto"/>
            </w:tcBorders>
            <w:shd w:val="clear" w:color="auto" w:fill="auto"/>
          </w:tcPr>
          <w:p w14:paraId="465B6C3C" w14:textId="77777777" w:rsidR="000F5E90" w:rsidRPr="002C79A9" w:rsidRDefault="000F5E90" w:rsidP="00607A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0.</w:t>
            </w:r>
            <w:r w:rsidR="00E77986" w:rsidRPr="002C79A9">
              <w:rPr>
                <w:rFonts w:ascii="Times New Roman" w:hAnsi="Times New Roman" w:cs="Times New Roman"/>
                <w:color w:val="auto"/>
                <w:sz w:val="24"/>
                <w:szCs w:val="24"/>
              </w:rPr>
              <w:t>0</w:t>
            </w:r>
            <w:r w:rsidRPr="002C79A9">
              <w:rPr>
                <w:rFonts w:ascii="Times New Roman" w:hAnsi="Times New Roman" w:cs="Times New Roman"/>
                <w:color w:val="auto"/>
                <w:sz w:val="24"/>
                <w:szCs w:val="24"/>
              </w:rPr>
              <w:t>2</w:t>
            </w:r>
          </w:p>
        </w:tc>
      </w:tr>
      <w:tr w:rsidR="000F5E90" w:rsidRPr="002C79A9" w14:paraId="1F8ABE71" w14:textId="77777777" w:rsidTr="00AF4E8B">
        <w:trPr>
          <w:trHeight w:val="271"/>
          <w:jc w:val="center"/>
        </w:trPr>
        <w:tc>
          <w:tcPr>
            <w:cnfStyle w:val="001000000000" w:firstRow="0" w:lastRow="0" w:firstColumn="1" w:lastColumn="0" w:oddVBand="0" w:evenVBand="0" w:oddHBand="0" w:evenHBand="0" w:firstRowFirstColumn="0" w:firstRowLastColumn="0" w:lastRowFirstColumn="0" w:lastRowLastColumn="0"/>
            <w:tcW w:w="3029" w:type="dxa"/>
          </w:tcPr>
          <w:p w14:paraId="00AA6415" w14:textId="1517D9DC" w:rsidR="000F5E90" w:rsidRPr="002C79A9" w:rsidRDefault="000F5E90" w:rsidP="00607A2B">
            <w:pPr>
              <w:spacing w:line="276" w:lineRule="auto"/>
              <w:rPr>
                <w:rFonts w:ascii="Times New Roman" w:hAnsi="Times New Roman" w:cs="Times New Roman"/>
                <w:b w:val="0"/>
                <w:bCs w:val="0"/>
                <w:color w:val="auto"/>
                <w:sz w:val="24"/>
                <w:szCs w:val="24"/>
              </w:rPr>
            </w:pPr>
            <w:r w:rsidRPr="002C79A9">
              <w:rPr>
                <w:rFonts w:ascii="Times New Roman" w:hAnsi="Times New Roman" w:cs="Times New Roman"/>
                <w:b w:val="0"/>
                <w:bCs w:val="0"/>
                <w:color w:val="auto"/>
                <w:sz w:val="24"/>
                <w:szCs w:val="24"/>
              </w:rPr>
              <w:t>inverse relays</w:t>
            </w:r>
          </w:p>
        </w:tc>
        <w:tc>
          <w:tcPr>
            <w:tcW w:w="939" w:type="dxa"/>
          </w:tcPr>
          <w:p w14:paraId="23CE1953" w14:textId="77777777" w:rsidR="000F5E90" w:rsidRPr="002C79A9" w:rsidRDefault="000F5E90" w:rsidP="00607A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13.5</w:t>
            </w:r>
          </w:p>
        </w:tc>
        <w:tc>
          <w:tcPr>
            <w:tcW w:w="1157" w:type="dxa"/>
          </w:tcPr>
          <w:p w14:paraId="34AE58A0" w14:textId="77777777" w:rsidR="000F5E90" w:rsidRPr="002C79A9" w:rsidRDefault="000F5E90" w:rsidP="00607A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1</w:t>
            </w:r>
          </w:p>
        </w:tc>
      </w:tr>
      <w:tr w:rsidR="000F5E90" w:rsidRPr="002C79A9" w14:paraId="2EAD5A36" w14:textId="77777777" w:rsidTr="00AF4E8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029" w:type="dxa"/>
            <w:shd w:val="clear" w:color="auto" w:fill="auto"/>
          </w:tcPr>
          <w:p w14:paraId="28B8BBBF" w14:textId="0A8A6CCD" w:rsidR="000F5E90" w:rsidRPr="002C79A9" w:rsidRDefault="000F5E90" w:rsidP="00607A2B">
            <w:pPr>
              <w:spacing w:line="276" w:lineRule="auto"/>
              <w:rPr>
                <w:rFonts w:ascii="Times New Roman" w:hAnsi="Times New Roman" w:cs="Times New Roman"/>
                <w:b w:val="0"/>
                <w:bCs w:val="0"/>
                <w:color w:val="auto"/>
                <w:sz w:val="24"/>
                <w:szCs w:val="24"/>
              </w:rPr>
            </w:pPr>
            <w:r w:rsidRPr="002C79A9">
              <w:rPr>
                <w:rFonts w:ascii="Times New Roman" w:hAnsi="Times New Roman" w:cs="Times New Roman"/>
                <w:b w:val="0"/>
                <w:bCs w:val="0"/>
                <w:color w:val="auto"/>
                <w:sz w:val="24"/>
                <w:szCs w:val="24"/>
              </w:rPr>
              <w:t>extremely  relays</w:t>
            </w:r>
          </w:p>
        </w:tc>
        <w:tc>
          <w:tcPr>
            <w:tcW w:w="939" w:type="dxa"/>
            <w:shd w:val="clear" w:color="auto" w:fill="auto"/>
          </w:tcPr>
          <w:p w14:paraId="5207638B" w14:textId="77777777" w:rsidR="000F5E90" w:rsidRPr="002C79A9" w:rsidRDefault="000F5E90" w:rsidP="00607A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80</w:t>
            </w:r>
          </w:p>
        </w:tc>
        <w:tc>
          <w:tcPr>
            <w:tcW w:w="1157" w:type="dxa"/>
            <w:shd w:val="clear" w:color="auto" w:fill="auto"/>
          </w:tcPr>
          <w:p w14:paraId="0082A2D4" w14:textId="77777777" w:rsidR="000F5E90" w:rsidRPr="002C79A9" w:rsidRDefault="000F5E90" w:rsidP="00607A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2</w:t>
            </w:r>
          </w:p>
        </w:tc>
      </w:tr>
    </w:tbl>
    <w:p w14:paraId="4B6A9020" w14:textId="77777777" w:rsidR="0024109E" w:rsidRPr="002C79A9" w:rsidRDefault="0024109E" w:rsidP="00607A2B">
      <w:pPr>
        <w:spacing w:line="276" w:lineRule="auto"/>
        <w:rPr>
          <w:sz w:val="24"/>
          <w:szCs w:val="24"/>
        </w:rPr>
      </w:pPr>
    </w:p>
    <w:p w14:paraId="03B60819" w14:textId="3F88ADBD" w:rsidR="000F5E90" w:rsidRPr="002C79A9" w:rsidRDefault="00520070" w:rsidP="008F37A1">
      <w:pPr>
        <w:spacing w:line="276" w:lineRule="auto"/>
        <w:ind w:firstLine="270"/>
        <w:rPr>
          <w:sz w:val="24"/>
          <w:szCs w:val="24"/>
        </w:rPr>
      </w:pPr>
      <w:r w:rsidRPr="00520070">
        <w:rPr>
          <w:sz w:val="24"/>
          <w:szCs w:val="24"/>
        </w:rPr>
        <w:t xml:space="preserve">When the protection system operates in adaptive mode, the optimal over current relay setting must be calculated. It is usually formulated as a constrained optimization problem. Several alternative objective functions have been proposed in literature [15-16]. </w:t>
      </w:r>
    </w:p>
    <w:p w14:paraId="79615CCD" w14:textId="77777777" w:rsidR="004A10F9" w:rsidRPr="002C79A9" w:rsidRDefault="004A10F9" w:rsidP="004A10F9">
      <w:pPr>
        <w:spacing w:line="276" w:lineRule="auto"/>
        <w:rPr>
          <w:rStyle w:val="Emphasis"/>
          <w:sz w:val="24"/>
          <w:szCs w:val="24"/>
        </w:rPr>
      </w:pPr>
    </w:p>
    <w:p w14:paraId="27322DBE" w14:textId="3C69DBD7" w:rsidR="006D7700" w:rsidRPr="002C79A9" w:rsidRDefault="00A5420E" w:rsidP="00006EE0">
      <w:pPr>
        <w:spacing w:line="276" w:lineRule="auto"/>
        <w:rPr>
          <w:sz w:val="24"/>
          <w:szCs w:val="24"/>
        </w:rPr>
      </w:pPr>
      <w:r w:rsidRPr="002C79A9">
        <w:rPr>
          <w:sz w:val="24"/>
          <w:szCs w:val="24"/>
        </w:rPr>
        <w:t xml:space="preserve"> </w:t>
      </w:r>
      <w:r w:rsidR="004A10F9" w:rsidRPr="002C79A9">
        <w:rPr>
          <w:b/>
          <w:bCs/>
          <w:sz w:val="24"/>
          <w:szCs w:val="24"/>
        </w:rPr>
        <w:t>2.</w:t>
      </w:r>
      <w:r w:rsidR="00662EF8" w:rsidRPr="002C79A9">
        <w:rPr>
          <w:b/>
          <w:bCs/>
          <w:sz w:val="24"/>
          <w:szCs w:val="24"/>
        </w:rPr>
        <w:t>3</w:t>
      </w:r>
      <w:r w:rsidR="004A10F9" w:rsidRPr="002C79A9">
        <w:rPr>
          <w:b/>
          <w:bCs/>
          <w:sz w:val="24"/>
          <w:szCs w:val="24"/>
        </w:rPr>
        <w:t xml:space="preserve"> Local Decision Module.</w:t>
      </w:r>
      <w:r w:rsidR="004A10F9" w:rsidRPr="002C79A9">
        <w:rPr>
          <w:sz w:val="24"/>
          <w:szCs w:val="24"/>
        </w:rPr>
        <w:t xml:space="preserve"> </w:t>
      </w:r>
      <w:bookmarkStart w:id="15" w:name="_Hlk91331187"/>
      <w:r w:rsidR="00FA0ED2" w:rsidRPr="002C79A9">
        <w:rPr>
          <w:sz w:val="24"/>
          <w:szCs w:val="24"/>
        </w:rPr>
        <w:t>In the proposed scheme a</w:t>
      </w:r>
      <w:r w:rsidR="00E744CB" w:rsidRPr="002C79A9">
        <w:rPr>
          <w:sz w:val="24"/>
          <w:szCs w:val="24"/>
        </w:rPr>
        <w:t>n</w:t>
      </w:r>
      <w:r w:rsidR="00FA0ED2" w:rsidRPr="002C79A9">
        <w:rPr>
          <w:sz w:val="24"/>
          <w:szCs w:val="24"/>
        </w:rPr>
        <w:t xml:space="preserve"> </w:t>
      </w:r>
      <w:r w:rsidR="00DB706C" w:rsidRPr="002C79A9">
        <w:rPr>
          <w:sz w:val="24"/>
          <w:szCs w:val="24"/>
        </w:rPr>
        <w:t>LDM</w:t>
      </w:r>
      <w:r w:rsidR="00DF2873" w:rsidRPr="002C79A9">
        <w:rPr>
          <w:sz w:val="24"/>
          <w:szCs w:val="24"/>
        </w:rPr>
        <w:t xml:space="preserve"> </w:t>
      </w:r>
      <w:r w:rsidR="00D84F2F" w:rsidRPr="002C79A9">
        <w:rPr>
          <w:sz w:val="24"/>
          <w:szCs w:val="24"/>
        </w:rPr>
        <w:t>is</w:t>
      </w:r>
      <w:r w:rsidR="00FA0ED2" w:rsidRPr="002C79A9">
        <w:rPr>
          <w:sz w:val="24"/>
          <w:szCs w:val="24"/>
        </w:rPr>
        <w:t xml:space="preserve"> added in the </w:t>
      </w:r>
      <w:r w:rsidR="008D1428" w:rsidRPr="002C79A9">
        <w:rPr>
          <w:sz w:val="24"/>
          <w:szCs w:val="24"/>
        </w:rPr>
        <w:t>LPC</w:t>
      </w:r>
      <w:r w:rsidR="00FA0ED2" w:rsidRPr="002C79A9">
        <w:rPr>
          <w:sz w:val="24"/>
          <w:szCs w:val="24"/>
        </w:rPr>
        <w:t>, this module gets permission to work only when the communication link between LP</w:t>
      </w:r>
      <w:r w:rsidR="008D1428" w:rsidRPr="002C79A9">
        <w:rPr>
          <w:sz w:val="24"/>
          <w:szCs w:val="24"/>
        </w:rPr>
        <w:t>C</w:t>
      </w:r>
      <w:r w:rsidR="00FA0ED2" w:rsidRPr="002C79A9">
        <w:rPr>
          <w:sz w:val="24"/>
          <w:szCs w:val="24"/>
        </w:rPr>
        <w:t xml:space="preserve"> and </w:t>
      </w:r>
      <w:r w:rsidR="00091AAF" w:rsidRPr="002C79A9">
        <w:rPr>
          <w:sz w:val="24"/>
          <w:szCs w:val="24"/>
        </w:rPr>
        <w:t xml:space="preserve">WAP </w:t>
      </w:r>
      <w:r w:rsidR="00DF2873" w:rsidRPr="002C79A9">
        <w:rPr>
          <w:sz w:val="24"/>
          <w:szCs w:val="24"/>
        </w:rPr>
        <w:t>cent</w:t>
      </w:r>
      <w:r w:rsidR="00EE0B05" w:rsidRPr="002C79A9">
        <w:rPr>
          <w:sz w:val="24"/>
          <w:szCs w:val="24"/>
        </w:rPr>
        <w:t>er</w:t>
      </w:r>
      <w:r w:rsidR="00DF2873" w:rsidRPr="002C79A9">
        <w:rPr>
          <w:sz w:val="24"/>
          <w:szCs w:val="24"/>
        </w:rPr>
        <w:t xml:space="preserve"> </w:t>
      </w:r>
      <w:r w:rsidR="00FA0ED2" w:rsidRPr="002C79A9">
        <w:rPr>
          <w:sz w:val="24"/>
          <w:szCs w:val="24"/>
        </w:rPr>
        <w:t>is failed.</w:t>
      </w:r>
      <w:bookmarkEnd w:id="15"/>
      <w:r w:rsidR="004A10F9" w:rsidRPr="002C79A9">
        <w:rPr>
          <w:sz w:val="24"/>
          <w:szCs w:val="24"/>
        </w:rPr>
        <w:t xml:space="preserve"> </w:t>
      </w:r>
      <w:r w:rsidR="00006EE0" w:rsidRPr="00006EE0">
        <w:rPr>
          <w:sz w:val="24"/>
          <w:szCs w:val="24"/>
        </w:rPr>
        <w:t>In the proposed scheme an LDM is added in the LPC, this module gets permission to work only when the communication link between LPC and WAP center is failed.</w:t>
      </w:r>
      <w:r w:rsidR="00006EE0">
        <w:rPr>
          <w:sz w:val="24"/>
          <w:szCs w:val="24"/>
        </w:rPr>
        <w:t xml:space="preserve"> </w:t>
      </w:r>
      <w:r w:rsidR="00006EE0" w:rsidRPr="00006EE0">
        <w:rPr>
          <w:sz w:val="24"/>
          <w:szCs w:val="24"/>
        </w:rPr>
        <w:t>In the proposed scheme an LDM is added in the LPC, this module gets permission to work only when the communication link between LPC and WAP center is failed.</w:t>
      </w:r>
    </w:p>
    <w:p w14:paraId="132BA6AA" w14:textId="16AF76BF" w:rsidR="0024109E" w:rsidRDefault="00006EE0" w:rsidP="00006EE0">
      <w:pPr>
        <w:spacing w:line="276" w:lineRule="auto"/>
        <w:ind w:firstLine="270"/>
        <w:rPr>
          <w:color w:val="000000" w:themeColor="text1"/>
          <w:sz w:val="24"/>
          <w:szCs w:val="24"/>
        </w:rPr>
      </w:pPr>
      <w:r w:rsidRPr="00006EE0">
        <w:rPr>
          <w:color w:val="000000" w:themeColor="text1"/>
          <w:sz w:val="24"/>
          <w:szCs w:val="24"/>
        </w:rPr>
        <w:t>In the proposed scheme an LDM is added in the LPC, this module gets permission to work only when the communication link between LPC and WAP center is failed.</w:t>
      </w:r>
    </w:p>
    <w:p w14:paraId="4011E937" w14:textId="77777777" w:rsidR="00006EE0" w:rsidRPr="000012F8" w:rsidRDefault="00006EE0" w:rsidP="00006EE0">
      <w:pPr>
        <w:spacing w:line="276" w:lineRule="auto"/>
        <w:ind w:firstLine="270"/>
        <w:rPr>
          <w:sz w:val="24"/>
          <w:szCs w:val="24"/>
        </w:rPr>
      </w:pPr>
    </w:p>
    <w:p w14:paraId="0CA574B8" w14:textId="38434443" w:rsidR="0024109E" w:rsidRPr="000012F8" w:rsidRDefault="00834425" w:rsidP="004A10F9">
      <w:pPr>
        <w:pStyle w:val="Caption"/>
        <w:keepNext/>
        <w:spacing w:after="0" w:line="276" w:lineRule="auto"/>
        <w:rPr>
          <w:noProof/>
          <w:sz w:val="24"/>
          <w:szCs w:val="24"/>
        </w:rPr>
      </w:pPr>
      <w:r w:rsidRPr="000012F8">
        <w:rPr>
          <w:smallCaps/>
          <w:sz w:val="24"/>
          <w:szCs w:val="24"/>
        </w:rPr>
        <w:lastRenderedPageBreak/>
        <w:t>Table</w:t>
      </w:r>
      <w:r w:rsidRPr="000012F8">
        <w:rPr>
          <w:sz w:val="24"/>
          <w:szCs w:val="24"/>
        </w:rPr>
        <w:t xml:space="preserve"> </w:t>
      </w:r>
      <w:r w:rsidR="004A10F9" w:rsidRPr="000012F8">
        <w:rPr>
          <w:noProof/>
          <w:sz w:val="24"/>
          <w:szCs w:val="24"/>
        </w:rPr>
        <w:t>2. Output Signals</w:t>
      </w:r>
      <w:r w:rsidR="004A10F9" w:rsidRPr="000012F8">
        <w:rPr>
          <w:sz w:val="24"/>
          <w:szCs w:val="24"/>
        </w:rPr>
        <w:t xml:space="preserve"> for </w:t>
      </w:r>
    </w:p>
    <w:tbl>
      <w:tblPr>
        <w:tblStyle w:val="1"/>
        <w:tblW w:w="0" w:type="auto"/>
        <w:jc w:val="center"/>
        <w:tblLayout w:type="fixed"/>
        <w:tblLook w:val="04A0" w:firstRow="1" w:lastRow="0" w:firstColumn="1" w:lastColumn="0" w:noHBand="0" w:noVBand="1"/>
      </w:tblPr>
      <w:tblGrid>
        <w:gridCol w:w="1562"/>
        <w:gridCol w:w="630"/>
        <w:gridCol w:w="630"/>
        <w:gridCol w:w="1530"/>
        <w:gridCol w:w="1440"/>
        <w:gridCol w:w="1620"/>
        <w:gridCol w:w="1314"/>
      </w:tblGrid>
      <w:tr w:rsidR="007A2106" w:rsidRPr="000012F8" w14:paraId="728B5DB4" w14:textId="77777777" w:rsidTr="007534F6">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562" w:type="dxa"/>
            <w:tcBorders>
              <w:bottom w:val="single" w:sz="18" w:space="0" w:color="auto"/>
            </w:tcBorders>
          </w:tcPr>
          <w:p w14:paraId="427B69B8" w14:textId="6BC7423C" w:rsidR="007A2106" w:rsidRPr="000012F8" w:rsidRDefault="007A2106" w:rsidP="00607A2B">
            <w:pPr>
              <w:spacing w:line="276" w:lineRule="auto"/>
              <w:ind w:left="-160"/>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 xml:space="preserve">Relay </w:t>
            </w:r>
          </w:p>
        </w:tc>
        <w:tc>
          <w:tcPr>
            <w:tcW w:w="630" w:type="dxa"/>
            <w:tcBorders>
              <w:bottom w:val="single" w:sz="18" w:space="0" w:color="auto"/>
            </w:tcBorders>
          </w:tcPr>
          <w:p w14:paraId="13939E80" w14:textId="77777777"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A</w:t>
            </w:r>
            <w:r w:rsidRPr="000012F8">
              <w:rPr>
                <w:rFonts w:ascii="Times New Roman" w:hAnsi="Times New Roman" w:cs="Times New Roman"/>
                <w:b w:val="0"/>
                <w:bCs w:val="0"/>
                <w:sz w:val="24"/>
                <w:szCs w:val="24"/>
                <w:vertAlign w:val="subscript"/>
              </w:rPr>
              <w:t>i</w:t>
            </w:r>
          </w:p>
        </w:tc>
        <w:tc>
          <w:tcPr>
            <w:tcW w:w="630" w:type="dxa"/>
            <w:tcBorders>
              <w:bottom w:val="single" w:sz="18" w:space="0" w:color="auto"/>
            </w:tcBorders>
          </w:tcPr>
          <w:p w14:paraId="21344222" w14:textId="77777777"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D</w:t>
            </w:r>
            <w:r w:rsidRPr="000012F8">
              <w:rPr>
                <w:rFonts w:ascii="Times New Roman" w:hAnsi="Times New Roman" w:cs="Times New Roman"/>
                <w:b w:val="0"/>
                <w:bCs w:val="0"/>
                <w:sz w:val="24"/>
                <w:szCs w:val="24"/>
                <w:vertAlign w:val="subscript"/>
              </w:rPr>
              <w:t>i</w:t>
            </w:r>
          </w:p>
        </w:tc>
        <w:tc>
          <w:tcPr>
            <w:tcW w:w="1530" w:type="dxa"/>
            <w:tcBorders>
              <w:bottom w:val="single" w:sz="18" w:space="0" w:color="auto"/>
            </w:tcBorders>
          </w:tcPr>
          <w:p w14:paraId="7D165EB0" w14:textId="74ACF755" w:rsidR="007A2106" w:rsidRPr="00B33E8E" w:rsidRDefault="007A2106" w:rsidP="00B33E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bscript"/>
              </w:rPr>
            </w:pPr>
            <w:proofErr w:type="spellStart"/>
            <w:r w:rsidRPr="000012F8">
              <w:rPr>
                <w:rFonts w:ascii="Times New Roman" w:hAnsi="Times New Roman" w:cs="Times New Roman"/>
                <w:b w:val="0"/>
                <w:bCs w:val="0"/>
                <w:sz w:val="24"/>
                <w:szCs w:val="24"/>
              </w:rPr>
              <w:t>AD</w:t>
            </w:r>
            <w:r w:rsidRPr="000012F8">
              <w:rPr>
                <w:rFonts w:ascii="Times New Roman" w:hAnsi="Times New Roman" w:cs="Times New Roman"/>
                <w:b w:val="0"/>
                <w:bCs w:val="0"/>
                <w:sz w:val="24"/>
                <w:szCs w:val="24"/>
                <w:vertAlign w:val="subscript"/>
              </w:rPr>
              <w:t>i</w:t>
            </w:r>
            <w:proofErr w:type="spellEnd"/>
          </w:p>
        </w:tc>
        <w:tc>
          <w:tcPr>
            <w:tcW w:w="1440" w:type="dxa"/>
            <w:tcBorders>
              <w:bottom w:val="single" w:sz="18" w:space="0" w:color="auto"/>
            </w:tcBorders>
          </w:tcPr>
          <w:p w14:paraId="5E3B83BE" w14:textId="126F5EEA"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 xml:space="preserve">Trip </w:t>
            </w:r>
          </w:p>
        </w:tc>
        <w:tc>
          <w:tcPr>
            <w:tcW w:w="1620" w:type="dxa"/>
            <w:tcBorders>
              <w:bottom w:val="single" w:sz="18" w:space="0" w:color="auto"/>
            </w:tcBorders>
          </w:tcPr>
          <w:p w14:paraId="2C39E8F7" w14:textId="1550387E"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Delay</w:t>
            </w:r>
          </w:p>
        </w:tc>
        <w:tc>
          <w:tcPr>
            <w:tcW w:w="1314" w:type="dxa"/>
            <w:tcBorders>
              <w:bottom w:val="single" w:sz="18" w:space="0" w:color="auto"/>
            </w:tcBorders>
          </w:tcPr>
          <w:p w14:paraId="44AB1682" w14:textId="556B4116"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Block</w:t>
            </w:r>
          </w:p>
        </w:tc>
      </w:tr>
      <w:tr w:rsidR="007A2106" w:rsidRPr="000012F8" w14:paraId="37A1CDD7" w14:textId="77777777" w:rsidTr="007534F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62" w:type="dxa"/>
            <w:tcBorders>
              <w:top w:val="single" w:sz="18" w:space="0" w:color="auto"/>
            </w:tcBorders>
            <w:shd w:val="clear" w:color="auto" w:fill="auto"/>
          </w:tcPr>
          <w:p w14:paraId="6796B27B"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R1</w:t>
            </w:r>
          </w:p>
        </w:tc>
        <w:tc>
          <w:tcPr>
            <w:tcW w:w="630" w:type="dxa"/>
            <w:tcBorders>
              <w:top w:val="single" w:sz="18" w:space="0" w:color="auto"/>
            </w:tcBorders>
            <w:shd w:val="clear" w:color="auto" w:fill="auto"/>
          </w:tcPr>
          <w:p w14:paraId="1B4A0EB3"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630" w:type="dxa"/>
            <w:tcBorders>
              <w:top w:val="single" w:sz="18" w:space="0" w:color="auto"/>
            </w:tcBorders>
            <w:shd w:val="clear" w:color="auto" w:fill="auto"/>
          </w:tcPr>
          <w:p w14:paraId="03229FBB"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1530" w:type="dxa"/>
            <w:tcBorders>
              <w:top w:val="single" w:sz="18" w:space="0" w:color="auto"/>
            </w:tcBorders>
            <w:shd w:val="clear" w:color="auto" w:fill="auto"/>
          </w:tcPr>
          <w:p w14:paraId="62566CF9"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1440" w:type="dxa"/>
            <w:tcBorders>
              <w:top w:val="single" w:sz="18" w:space="0" w:color="auto"/>
            </w:tcBorders>
            <w:shd w:val="clear" w:color="auto" w:fill="auto"/>
          </w:tcPr>
          <w:p w14:paraId="289F7476"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c>
          <w:tcPr>
            <w:tcW w:w="1620" w:type="dxa"/>
            <w:tcBorders>
              <w:top w:val="single" w:sz="18" w:space="0" w:color="auto"/>
            </w:tcBorders>
            <w:shd w:val="clear" w:color="auto" w:fill="auto"/>
          </w:tcPr>
          <w:p w14:paraId="0843A1D8"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0.4 Sec</w:t>
            </w:r>
          </w:p>
        </w:tc>
        <w:tc>
          <w:tcPr>
            <w:tcW w:w="1314" w:type="dxa"/>
            <w:tcBorders>
              <w:top w:val="single" w:sz="18" w:space="0" w:color="auto"/>
            </w:tcBorders>
            <w:shd w:val="clear" w:color="auto" w:fill="auto"/>
          </w:tcPr>
          <w:p w14:paraId="25A4A02E"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r>
      <w:tr w:rsidR="007A2106" w:rsidRPr="000012F8" w14:paraId="37B7862F" w14:textId="77777777" w:rsidTr="007534F6">
        <w:trPr>
          <w:trHeight w:val="279"/>
          <w:jc w:val="center"/>
        </w:trPr>
        <w:tc>
          <w:tcPr>
            <w:cnfStyle w:val="001000000000" w:firstRow="0" w:lastRow="0" w:firstColumn="1" w:lastColumn="0" w:oddVBand="0" w:evenVBand="0" w:oddHBand="0" w:evenHBand="0" w:firstRowFirstColumn="0" w:firstRowLastColumn="0" w:lastRowFirstColumn="0" w:lastRowLastColumn="0"/>
            <w:tcW w:w="1562" w:type="dxa"/>
          </w:tcPr>
          <w:p w14:paraId="556295BC"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R2</w:t>
            </w:r>
          </w:p>
        </w:tc>
        <w:tc>
          <w:tcPr>
            <w:tcW w:w="630" w:type="dxa"/>
          </w:tcPr>
          <w:p w14:paraId="421724F7"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630" w:type="dxa"/>
          </w:tcPr>
          <w:p w14:paraId="0CF1DF24"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1530" w:type="dxa"/>
          </w:tcPr>
          <w:p w14:paraId="360A1F87"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1440" w:type="dxa"/>
            <w:shd w:val="clear" w:color="auto" w:fill="auto"/>
          </w:tcPr>
          <w:p w14:paraId="3D684167"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c>
          <w:tcPr>
            <w:tcW w:w="1620" w:type="dxa"/>
            <w:shd w:val="clear" w:color="auto" w:fill="auto"/>
          </w:tcPr>
          <w:p w14:paraId="63A1F192"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0.2 Sec</w:t>
            </w:r>
          </w:p>
        </w:tc>
        <w:tc>
          <w:tcPr>
            <w:tcW w:w="1314" w:type="dxa"/>
            <w:shd w:val="clear" w:color="auto" w:fill="auto"/>
          </w:tcPr>
          <w:p w14:paraId="56BD501E"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r>
      <w:tr w:rsidR="007A2106" w:rsidRPr="000012F8" w14:paraId="6C1AA193" w14:textId="77777777" w:rsidTr="007534F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14:paraId="16A39983"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R3</w:t>
            </w:r>
          </w:p>
        </w:tc>
        <w:tc>
          <w:tcPr>
            <w:tcW w:w="630" w:type="dxa"/>
            <w:shd w:val="clear" w:color="auto" w:fill="auto"/>
          </w:tcPr>
          <w:p w14:paraId="1D44E14D"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630" w:type="dxa"/>
            <w:shd w:val="clear" w:color="auto" w:fill="auto"/>
          </w:tcPr>
          <w:p w14:paraId="76840EFA"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530" w:type="dxa"/>
            <w:shd w:val="clear" w:color="auto" w:fill="auto"/>
          </w:tcPr>
          <w:p w14:paraId="433F7C04"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440" w:type="dxa"/>
            <w:shd w:val="clear" w:color="auto" w:fill="auto"/>
          </w:tcPr>
          <w:p w14:paraId="75856E35"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c>
          <w:tcPr>
            <w:tcW w:w="1620" w:type="dxa"/>
            <w:shd w:val="clear" w:color="auto" w:fill="auto"/>
          </w:tcPr>
          <w:p w14:paraId="1AE1CF68"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w:t>
            </w:r>
          </w:p>
        </w:tc>
        <w:tc>
          <w:tcPr>
            <w:tcW w:w="1314" w:type="dxa"/>
            <w:shd w:val="clear" w:color="auto" w:fill="auto"/>
          </w:tcPr>
          <w:p w14:paraId="63DE8ED6"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r>
      <w:tr w:rsidR="007A2106" w:rsidRPr="000012F8" w14:paraId="6F73C10D" w14:textId="77777777" w:rsidTr="007534F6">
        <w:trPr>
          <w:trHeight w:val="279"/>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14:paraId="54B56B94"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R4</w:t>
            </w:r>
          </w:p>
        </w:tc>
        <w:tc>
          <w:tcPr>
            <w:tcW w:w="630" w:type="dxa"/>
            <w:shd w:val="clear" w:color="auto" w:fill="auto"/>
          </w:tcPr>
          <w:p w14:paraId="4EECEB40"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630" w:type="dxa"/>
            <w:shd w:val="clear" w:color="auto" w:fill="auto"/>
          </w:tcPr>
          <w:p w14:paraId="7209D1F6"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530" w:type="dxa"/>
          </w:tcPr>
          <w:p w14:paraId="7DC8B0CA"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440" w:type="dxa"/>
            <w:shd w:val="clear" w:color="auto" w:fill="auto"/>
          </w:tcPr>
          <w:p w14:paraId="17334147"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c>
          <w:tcPr>
            <w:tcW w:w="1620" w:type="dxa"/>
            <w:shd w:val="clear" w:color="auto" w:fill="auto"/>
          </w:tcPr>
          <w:p w14:paraId="245BF911"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w:t>
            </w:r>
          </w:p>
        </w:tc>
        <w:tc>
          <w:tcPr>
            <w:tcW w:w="1314" w:type="dxa"/>
            <w:shd w:val="clear" w:color="auto" w:fill="auto"/>
          </w:tcPr>
          <w:p w14:paraId="776EC475"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r>
      <w:tr w:rsidR="007A2106" w:rsidRPr="000012F8" w14:paraId="7E2AA79B" w14:textId="77777777" w:rsidTr="007534F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14:paraId="46C1F600"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R5</w:t>
            </w:r>
          </w:p>
        </w:tc>
        <w:tc>
          <w:tcPr>
            <w:tcW w:w="630" w:type="dxa"/>
            <w:shd w:val="clear" w:color="auto" w:fill="auto"/>
          </w:tcPr>
          <w:p w14:paraId="1A073598"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630" w:type="dxa"/>
            <w:shd w:val="clear" w:color="auto" w:fill="auto"/>
          </w:tcPr>
          <w:p w14:paraId="219FC8A9"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530" w:type="dxa"/>
            <w:shd w:val="clear" w:color="auto" w:fill="auto"/>
          </w:tcPr>
          <w:p w14:paraId="09E1B6F7"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440" w:type="dxa"/>
            <w:shd w:val="clear" w:color="auto" w:fill="auto"/>
          </w:tcPr>
          <w:p w14:paraId="3334E4B8"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c>
          <w:tcPr>
            <w:tcW w:w="1620" w:type="dxa"/>
            <w:shd w:val="clear" w:color="auto" w:fill="auto"/>
          </w:tcPr>
          <w:p w14:paraId="0F372929"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w:t>
            </w:r>
          </w:p>
        </w:tc>
        <w:tc>
          <w:tcPr>
            <w:tcW w:w="1314" w:type="dxa"/>
            <w:shd w:val="clear" w:color="auto" w:fill="auto"/>
          </w:tcPr>
          <w:p w14:paraId="5232B3DB"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r>
    </w:tbl>
    <w:p w14:paraId="456CD759" w14:textId="77777777" w:rsidR="00B31E9A" w:rsidRPr="000012F8" w:rsidRDefault="00B31E9A" w:rsidP="00607A2B">
      <w:pPr>
        <w:spacing w:line="276" w:lineRule="auto"/>
        <w:rPr>
          <w:sz w:val="24"/>
          <w:szCs w:val="24"/>
        </w:rPr>
      </w:pPr>
    </w:p>
    <w:p w14:paraId="1F8D0A23" w14:textId="079E8C45" w:rsidR="00012B43" w:rsidRDefault="00006EE0" w:rsidP="00006EE0">
      <w:pPr>
        <w:spacing w:line="276" w:lineRule="auto"/>
        <w:rPr>
          <w:sz w:val="24"/>
          <w:szCs w:val="24"/>
        </w:rPr>
      </w:pPr>
      <w:r w:rsidRPr="00006EE0">
        <w:rPr>
          <w:sz w:val="24"/>
          <w:szCs w:val="24"/>
        </w:rPr>
        <w:t>In the proposed scheme an LDM is added in the LPC, this module gets permission to work only when the communication link between LPC and WAP center is failed.</w:t>
      </w:r>
    </w:p>
    <w:p w14:paraId="3E24FA5F" w14:textId="77777777" w:rsidR="00006EE0" w:rsidRDefault="00006EE0" w:rsidP="00006EE0">
      <w:pPr>
        <w:spacing w:before="240" w:after="240" w:line="276" w:lineRule="auto"/>
        <w:ind w:firstLine="270"/>
        <w:rPr>
          <w:sz w:val="21"/>
          <w:szCs w:val="21"/>
        </w:rPr>
      </w:pPr>
      <w:r w:rsidRPr="00006EE0">
        <w:rPr>
          <w:sz w:val="24"/>
          <w:szCs w:val="24"/>
        </w:rPr>
        <w:t>In the proposed scheme an LDM is added in the LPC, this module gets permission to work only when the communication link between LPC and WAP center is failed.</w:t>
      </w:r>
      <w:r w:rsidR="002074C0">
        <w:rPr>
          <w:sz w:val="21"/>
          <w:szCs w:val="21"/>
        </w:rPr>
        <w:t xml:space="preserve">  </w:t>
      </w:r>
    </w:p>
    <w:p w14:paraId="71F3260E" w14:textId="431C1B04" w:rsidR="00E144FC" w:rsidRPr="00607A2B" w:rsidRDefault="002074C0" w:rsidP="00006EE0">
      <w:pPr>
        <w:spacing w:before="240" w:after="240" w:line="276" w:lineRule="auto"/>
        <w:ind w:firstLine="270"/>
        <w:jc w:val="center"/>
        <w:rPr>
          <w:rFonts w:ascii="Century" w:hAnsi="Century"/>
          <w:sz w:val="21"/>
          <w:szCs w:val="21"/>
        </w:rPr>
      </w:pPr>
      <w:r>
        <w:rPr>
          <w:sz w:val="21"/>
          <w:szCs w:val="21"/>
        </w:rPr>
        <w:t xml:space="preserve">                                                   </w:t>
      </w:r>
      <m:oMath>
        <m:sSub>
          <m:sSubPr>
            <m:ctrlPr>
              <w:rPr>
                <w:rFonts w:ascii="Cambria Math" w:hAnsi="Cambria Math"/>
                <w:sz w:val="21"/>
                <w:szCs w:val="21"/>
              </w:rPr>
            </m:ctrlPr>
          </m:sSubPr>
          <m:e>
            <m:r>
              <w:rPr>
                <w:rFonts w:ascii="Cambria Math" w:hAnsi="Cambria Math"/>
                <w:sz w:val="21"/>
                <w:szCs w:val="21"/>
              </w:rPr>
              <m:t>t</m:t>
            </m:r>
          </m:e>
          <m:sub>
            <m:r>
              <w:rPr>
                <w:rFonts w:ascii="Cambria Math" w:hAnsi="Cambria Math"/>
                <w:sz w:val="21"/>
                <w:szCs w:val="21"/>
              </w:rPr>
              <m:t>op</m:t>
            </m:r>
            <m:r>
              <m:rPr>
                <m:sty m:val="p"/>
              </m:rPr>
              <w:rPr>
                <w:rFonts w:ascii="Cambria Math" w:hAnsi="Cambria Math"/>
                <w:sz w:val="21"/>
                <w:szCs w:val="21"/>
              </w:rPr>
              <m:t>,</m:t>
            </m:r>
            <m:r>
              <w:rPr>
                <w:rFonts w:ascii="Cambria Math" w:hAnsi="Cambria Math"/>
                <w:sz w:val="21"/>
                <w:szCs w:val="21"/>
              </w:rPr>
              <m:t>i</m:t>
            </m:r>
          </m:sub>
        </m:sSub>
        <m:r>
          <m:rPr>
            <m:sty m:val="p"/>
          </m:rPr>
          <w:rPr>
            <w:rFonts w:ascii="Cambria Math" w:hAnsi="Cambria Math"/>
            <w:sz w:val="21"/>
            <w:szCs w:val="21"/>
          </w:rPr>
          <m:t xml:space="preserve">= </m:t>
        </m:r>
        <m:nary>
          <m:naryPr>
            <m:chr m:val="∑"/>
            <m:limLoc m:val="undOvr"/>
            <m:ctrlPr>
              <w:rPr>
                <w:rFonts w:ascii="Cambria Math" w:hAnsi="Cambria Math"/>
                <w:sz w:val="21"/>
                <w:szCs w:val="21"/>
              </w:rPr>
            </m:ctrlPr>
          </m:naryPr>
          <m:sub>
            <m:r>
              <w:rPr>
                <w:rFonts w:ascii="Cambria Math" w:hAnsi="Cambria Math"/>
                <w:sz w:val="21"/>
                <w:szCs w:val="21"/>
              </w:rPr>
              <m:t>m</m:t>
            </m:r>
            <m:r>
              <m:rPr>
                <m:sty m:val="p"/>
              </m:rPr>
              <w:rPr>
                <w:rFonts w:ascii="Cambria Math" w:hAnsi="Cambria Math"/>
                <w:sz w:val="21"/>
                <w:szCs w:val="21"/>
              </w:rPr>
              <m:t>=</m:t>
            </m:r>
            <m:r>
              <w:rPr>
                <w:rFonts w:ascii="Cambria Math" w:hAnsi="Cambria Math"/>
                <w:sz w:val="21"/>
                <w:szCs w:val="21"/>
              </w:rPr>
              <m:t>i</m:t>
            </m:r>
          </m:sub>
          <m:sup>
            <m:r>
              <w:rPr>
                <w:rFonts w:ascii="Cambria Math" w:hAnsi="Cambria Math"/>
                <w:sz w:val="21"/>
                <w:szCs w:val="21"/>
              </w:rPr>
              <m:t>i</m:t>
            </m:r>
            <m:r>
              <m:rPr>
                <m:sty m:val="p"/>
              </m:rPr>
              <w:rPr>
                <w:rFonts w:ascii="Cambria Math" w:hAnsi="Cambria Math"/>
                <w:sz w:val="21"/>
                <w:szCs w:val="21"/>
              </w:rPr>
              <m:t>-</m:t>
            </m:r>
            <m:r>
              <w:rPr>
                <w:rFonts w:ascii="Cambria Math" w:hAnsi="Cambria Math"/>
                <w:sz w:val="21"/>
                <w:szCs w:val="21"/>
              </w:rPr>
              <m:t>n</m:t>
            </m:r>
          </m:sup>
          <m:e>
            <m:d>
              <m:dPr>
                <m:ctrlPr>
                  <w:rPr>
                    <w:rFonts w:ascii="Cambria Math" w:hAnsi="Cambria Math"/>
                    <w:sz w:val="21"/>
                    <w:szCs w:val="21"/>
                  </w:rPr>
                </m:ctrlPr>
              </m:dPr>
              <m:e>
                <m:r>
                  <w:rPr>
                    <w:rFonts w:ascii="Cambria Math" w:hAnsi="Cambria Math"/>
                    <w:sz w:val="21"/>
                    <w:szCs w:val="21"/>
                  </w:rPr>
                  <m:t>CT</m:t>
                </m:r>
              </m:e>
            </m:d>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AD</m:t>
                </m:r>
              </m:e>
              <m:sub>
                <m:r>
                  <w:rPr>
                    <w:rFonts w:ascii="Cambria Math" w:hAnsi="Cambria Math"/>
                    <w:sz w:val="21"/>
                    <w:szCs w:val="21"/>
                  </w:rPr>
                  <m:t>m</m:t>
                </m:r>
              </m:sub>
            </m:sSub>
            <m:r>
              <m:rPr>
                <m:sty m:val="p"/>
              </m:rPr>
              <w:rPr>
                <w:rFonts w:ascii="Cambria Math" w:hAnsi="Cambria Math"/>
                <w:sz w:val="21"/>
                <w:szCs w:val="21"/>
              </w:rPr>
              <m:t>)</m:t>
            </m:r>
          </m:e>
        </m:nary>
        <m:r>
          <m:rPr>
            <m:sty m:val="p"/>
          </m:rPr>
          <w:rPr>
            <w:rFonts w:ascii="Cambria Math" w:hAnsi="Cambria Math"/>
            <w:sz w:val="21"/>
            <w:szCs w:val="21"/>
          </w:rPr>
          <m:t xml:space="preserve">                                                                           (2)</m:t>
        </m:r>
      </m:oMath>
    </w:p>
    <w:p w14:paraId="4BDABA47" w14:textId="57A85B25" w:rsidR="00D75020" w:rsidRDefault="00D1284B" w:rsidP="008F37A1">
      <w:pPr>
        <w:spacing w:line="276" w:lineRule="auto"/>
        <w:rPr>
          <w:sz w:val="24"/>
          <w:szCs w:val="24"/>
        </w:rPr>
      </w:pPr>
      <w:r w:rsidRPr="00607A2B">
        <w:rPr>
          <w:rFonts w:ascii="Century" w:hAnsi="Century"/>
          <w:sz w:val="21"/>
          <w:szCs w:val="21"/>
        </w:rPr>
        <w:t xml:space="preserve">  </w:t>
      </w:r>
      <w:bookmarkEnd w:id="8"/>
      <w:r w:rsidR="007534F6" w:rsidRPr="000012F8">
        <w:rPr>
          <w:b/>
          <w:bCs/>
          <w:sz w:val="24"/>
          <w:szCs w:val="24"/>
        </w:rPr>
        <w:t>3. Result and Discussion.</w:t>
      </w:r>
      <w:r w:rsidR="007534F6" w:rsidRPr="000012F8">
        <w:rPr>
          <w:sz w:val="24"/>
          <w:szCs w:val="24"/>
        </w:rPr>
        <w:t xml:space="preserve"> </w:t>
      </w:r>
      <w:r w:rsidR="00696B50" w:rsidRPr="000012F8">
        <w:rPr>
          <w:sz w:val="24"/>
          <w:szCs w:val="24"/>
        </w:rPr>
        <w:t xml:space="preserve">To investigate the effectiveness of </w:t>
      </w:r>
      <w:r w:rsidR="00D158F6" w:rsidRPr="000012F8">
        <w:rPr>
          <w:sz w:val="24"/>
          <w:szCs w:val="24"/>
        </w:rPr>
        <w:t xml:space="preserve">the </w:t>
      </w:r>
      <w:r w:rsidR="00696B50" w:rsidRPr="000012F8">
        <w:rPr>
          <w:sz w:val="24"/>
          <w:szCs w:val="24"/>
        </w:rPr>
        <w:t>proposed protection scheme</w:t>
      </w:r>
      <w:r w:rsidR="00D158F6" w:rsidRPr="000012F8">
        <w:rPr>
          <w:sz w:val="24"/>
          <w:szCs w:val="24"/>
        </w:rPr>
        <w:t>,</w:t>
      </w:r>
      <w:r w:rsidR="00696B50" w:rsidRPr="000012F8">
        <w:rPr>
          <w:sz w:val="24"/>
          <w:szCs w:val="24"/>
        </w:rPr>
        <w:t xml:space="preserve"> a simple real distribution system </w:t>
      </w:r>
      <w:r w:rsidR="00A935BD" w:rsidRPr="000012F8">
        <w:rPr>
          <w:sz w:val="24"/>
          <w:szCs w:val="24"/>
        </w:rPr>
        <w:t>is</w:t>
      </w:r>
      <w:r w:rsidR="00696B50" w:rsidRPr="000012F8">
        <w:rPr>
          <w:sz w:val="24"/>
          <w:szCs w:val="24"/>
        </w:rPr>
        <w:t xml:space="preserve"> chosen. </w:t>
      </w:r>
      <w:r w:rsidR="00006EE0" w:rsidRPr="00006EE0">
        <w:rPr>
          <w:sz w:val="24"/>
          <w:szCs w:val="24"/>
        </w:rPr>
        <w:t>To investigate the effectiveness of the proposed protection scheme, a simple real distribution system is chosen</w:t>
      </w:r>
      <w:r w:rsidR="00006EE0">
        <w:rPr>
          <w:sz w:val="24"/>
          <w:szCs w:val="24"/>
        </w:rPr>
        <w:t>.</w:t>
      </w:r>
      <w:r w:rsidR="00D75020" w:rsidRPr="000012F8">
        <w:rPr>
          <w:sz w:val="24"/>
          <w:szCs w:val="24"/>
        </w:rPr>
        <w:t xml:space="preserve">   </w:t>
      </w:r>
      <w:r w:rsidR="00006EE0" w:rsidRPr="00006EE0">
        <w:rPr>
          <w:sz w:val="24"/>
          <w:szCs w:val="24"/>
        </w:rPr>
        <w:t>To investigate the effectiveness of the proposed protection scheme, a simple real distribution system is chosen</w:t>
      </w:r>
      <w:r w:rsidR="00006EE0">
        <w:rPr>
          <w:sz w:val="24"/>
          <w:szCs w:val="24"/>
        </w:rPr>
        <w:t>.</w:t>
      </w:r>
    </w:p>
    <w:p w14:paraId="17D61A1A" w14:textId="77777777" w:rsidR="00006EE0" w:rsidRPr="000012F8" w:rsidRDefault="00006EE0" w:rsidP="00006EE0">
      <w:pPr>
        <w:spacing w:line="276" w:lineRule="auto"/>
        <w:rPr>
          <w:sz w:val="24"/>
          <w:szCs w:val="24"/>
        </w:rPr>
      </w:pPr>
    </w:p>
    <w:p w14:paraId="212911E2" w14:textId="77777777" w:rsidR="00D75020" w:rsidRPr="000012F8" w:rsidRDefault="00D75020" w:rsidP="00D75020">
      <w:pPr>
        <w:spacing w:line="276" w:lineRule="auto"/>
        <w:rPr>
          <w:sz w:val="24"/>
          <w:szCs w:val="24"/>
        </w:rPr>
      </w:pPr>
      <w:r w:rsidRPr="000012F8">
        <w:rPr>
          <w:b/>
          <w:bCs/>
          <w:sz w:val="24"/>
          <w:szCs w:val="24"/>
        </w:rPr>
        <w:t>3.1 Scenario 1.</w:t>
      </w:r>
      <w:r w:rsidRPr="000012F8">
        <w:rPr>
          <w:sz w:val="24"/>
          <w:szCs w:val="24"/>
        </w:rPr>
        <w:t xml:space="preserve"> In the first scenario, the following assumptions are made:</w:t>
      </w:r>
    </w:p>
    <w:p w14:paraId="3F9FC7A5" w14:textId="77777777" w:rsidR="00D75020" w:rsidRPr="000012F8" w:rsidRDefault="00D75020" w:rsidP="007C178E">
      <w:pPr>
        <w:pStyle w:val="ListParagraph"/>
        <w:numPr>
          <w:ilvl w:val="0"/>
          <w:numId w:val="4"/>
        </w:numPr>
        <w:spacing w:line="276" w:lineRule="auto"/>
        <w:rPr>
          <w:rFonts w:ascii="Times New Roman" w:hAnsi="Times New Roman" w:cs="Times New Roman"/>
          <w:sz w:val="24"/>
          <w:szCs w:val="24"/>
        </w:rPr>
      </w:pPr>
      <w:r w:rsidRPr="000012F8">
        <w:rPr>
          <w:rFonts w:ascii="Times New Roman" w:hAnsi="Times New Roman" w:cs="Times New Roman"/>
          <w:sz w:val="24"/>
          <w:szCs w:val="24"/>
        </w:rPr>
        <w:t>DG2 is assumed to be isolated from the network.</w:t>
      </w:r>
    </w:p>
    <w:p w14:paraId="6FBAD5C9" w14:textId="77777777" w:rsidR="00D75020" w:rsidRPr="000012F8" w:rsidRDefault="00D75020" w:rsidP="007C178E">
      <w:pPr>
        <w:pStyle w:val="ListParagraph"/>
        <w:numPr>
          <w:ilvl w:val="0"/>
          <w:numId w:val="4"/>
        </w:numPr>
        <w:spacing w:line="276" w:lineRule="auto"/>
        <w:rPr>
          <w:rFonts w:ascii="Times New Roman" w:hAnsi="Times New Roman" w:cs="Times New Roman"/>
          <w:sz w:val="24"/>
          <w:szCs w:val="24"/>
        </w:rPr>
      </w:pPr>
      <w:r w:rsidRPr="000012F8">
        <w:rPr>
          <w:rFonts w:ascii="Times New Roman" w:hAnsi="Times New Roman" w:cs="Times New Roman"/>
          <w:sz w:val="24"/>
          <w:szCs w:val="24"/>
        </w:rPr>
        <w:t>Communication link with WAP center is at good state.</w:t>
      </w:r>
    </w:p>
    <w:p w14:paraId="6F75F8CE" w14:textId="284537E1" w:rsidR="003D50D3" w:rsidRPr="00D40FBC" w:rsidRDefault="002E368C" w:rsidP="00D40FBC">
      <w:pPr>
        <w:keepNext/>
        <w:spacing w:before="240" w:after="240" w:line="276" w:lineRule="auto"/>
        <w:ind w:firstLine="270"/>
        <w:rPr>
          <w:rFonts w:ascii="Century" w:hAnsi="Century"/>
          <w:sz w:val="21"/>
          <w:szCs w:val="21"/>
        </w:rPr>
      </w:pPr>
      <w:r w:rsidRPr="002E368C">
        <w:rPr>
          <w:sz w:val="24"/>
          <w:szCs w:val="24"/>
        </w:rPr>
        <w:t>To investigate the effectiveness of the proposed protection scheme, a simple real distribution system is chosen. To investigate the effectiveness of the proposed protection scheme, a simple real distribution system is chosen.   To investigate the effectiveness of the proposed protection scheme, a simple real distribution system is chosen.</w:t>
      </w:r>
    </w:p>
    <w:p w14:paraId="1BD6DF5D" w14:textId="77777777" w:rsidR="00680063" w:rsidRPr="000012F8" w:rsidRDefault="00D1284B" w:rsidP="00607A2B">
      <w:pPr>
        <w:spacing w:line="276" w:lineRule="auto"/>
        <w:rPr>
          <w:sz w:val="24"/>
          <w:szCs w:val="24"/>
        </w:rPr>
      </w:pPr>
      <w:r w:rsidRPr="000012F8">
        <w:rPr>
          <w:sz w:val="24"/>
          <w:szCs w:val="24"/>
        </w:rPr>
        <w:t xml:space="preserve"> </w:t>
      </w:r>
      <w:r w:rsidR="003D50D3" w:rsidRPr="000012F8">
        <w:rPr>
          <w:b/>
          <w:bCs/>
          <w:sz w:val="24"/>
          <w:szCs w:val="24"/>
        </w:rPr>
        <w:t>3.2 Scenario 2.</w:t>
      </w:r>
      <w:r w:rsidR="003D50D3" w:rsidRPr="000012F8">
        <w:rPr>
          <w:sz w:val="24"/>
          <w:szCs w:val="24"/>
        </w:rPr>
        <w:t xml:space="preserve"> </w:t>
      </w:r>
      <w:r w:rsidR="00680063" w:rsidRPr="000012F8">
        <w:rPr>
          <w:sz w:val="24"/>
          <w:szCs w:val="24"/>
        </w:rPr>
        <w:t>In the second scenario</w:t>
      </w:r>
      <w:r w:rsidR="00CE5820" w:rsidRPr="000012F8">
        <w:rPr>
          <w:sz w:val="24"/>
          <w:szCs w:val="24"/>
        </w:rPr>
        <w:t>,</w:t>
      </w:r>
      <w:r w:rsidR="00680063" w:rsidRPr="000012F8">
        <w:rPr>
          <w:sz w:val="24"/>
          <w:szCs w:val="24"/>
        </w:rPr>
        <w:t xml:space="preserve"> the effect of </w:t>
      </w:r>
      <w:r w:rsidR="00CE5820" w:rsidRPr="000012F8">
        <w:rPr>
          <w:sz w:val="24"/>
          <w:szCs w:val="24"/>
        </w:rPr>
        <w:t>DGs</w:t>
      </w:r>
      <w:r w:rsidR="00680063" w:rsidRPr="000012F8">
        <w:rPr>
          <w:sz w:val="24"/>
          <w:szCs w:val="24"/>
        </w:rPr>
        <w:t xml:space="preserve"> on the proposed protection scheme </w:t>
      </w:r>
      <w:r w:rsidR="007E7E8D" w:rsidRPr="000012F8">
        <w:rPr>
          <w:sz w:val="24"/>
          <w:szCs w:val="24"/>
        </w:rPr>
        <w:t>is</w:t>
      </w:r>
      <w:r w:rsidR="00680063" w:rsidRPr="000012F8">
        <w:rPr>
          <w:sz w:val="24"/>
          <w:szCs w:val="24"/>
        </w:rPr>
        <w:t xml:space="preserve"> investigated. </w:t>
      </w:r>
      <w:r w:rsidR="00CE5820" w:rsidRPr="000012F8">
        <w:rPr>
          <w:sz w:val="24"/>
          <w:szCs w:val="24"/>
        </w:rPr>
        <w:t>The following assumptions are made:</w:t>
      </w:r>
    </w:p>
    <w:p w14:paraId="1D43B540" w14:textId="77777777" w:rsidR="0072579B" w:rsidRPr="000012F8" w:rsidRDefault="0072579B" w:rsidP="007C178E">
      <w:pPr>
        <w:pStyle w:val="ListParagraph"/>
        <w:numPr>
          <w:ilvl w:val="0"/>
          <w:numId w:val="5"/>
        </w:numPr>
        <w:spacing w:line="276" w:lineRule="auto"/>
        <w:rPr>
          <w:rFonts w:ascii="Times New Roman" w:hAnsi="Times New Roman" w:cs="Times New Roman"/>
          <w:sz w:val="24"/>
          <w:szCs w:val="24"/>
        </w:rPr>
      </w:pPr>
      <w:r w:rsidRPr="000012F8">
        <w:rPr>
          <w:rFonts w:ascii="Times New Roman" w:hAnsi="Times New Roman" w:cs="Times New Roman"/>
          <w:sz w:val="24"/>
          <w:szCs w:val="24"/>
        </w:rPr>
        <w:t>The DG2 is assumed to be integrated with network.</w:t>
      </w:r>
    </w:p>
    <w:p w14:paraId="498D1025" w14:textId="77777777" w:rsidR="00680063" w:rsidRPr="000012F8" w:rsidRDefault="0072579B" w:rsidP="00B86D34">
      <w:pPr>
        <w:pStyle w:val="ListParagraph"/>
        <w:numPr>
          <w:ilvl w:val="0"/>
          <w:numId w:val="5"/>
        </w:numPr>
        <w:spacing w:line="276" w:lineRule="auto"/>
        <w:rPr>
          <w:rFonts w:ascii="Times New Roman" w:hAnsi="Times New Roman" w:cs="Times New Roman"/>
          <w:sz w:val="24"/>
          <w:szCs w:val="24"/>
        </w:rPr>
      </w:pPr>
      <w:r w:rsidRPr="000012F8">
        <w:rPr>
          <w:rFonts w:ascii="Times New Roman" w:hAnsi="Times New Roman" w:cs="Times New Roman"/>
          <w:sz w:val="24"/>
          <w:szCs w:val="24"/>
        </w:rPr>
        <w:t xml:space="preserve">Communication link with </w:t>
      </w:r>
      <w:r w:rsidR="009F46E8" w:rsidRPr="000012F8">
        <w:rPr>
          <w:rFonts w:ascii="Times New Roman" w:hAnsi="Times New Roman" w:cs="Times New Roman"/>
          <w:sz w:val="24"/>
          <w:szCs w:val="24"/>
        </w:rPr>
        <w:t>WAP</w:t>
      </w:r>
      <w:r w:rsidR="00784B82" w:rsidRPr="000012F8">
        <w:rPr>
          <w:rFonts w:ascii="Times New Roman" w:hAnsi="Times New Roman" w:cs="Times New Roman"/>
          <w:sz w:val="24"/>
          <w:szCs w:val="24"/>
        </w:rPr>
        <w:t xml:space="preserve"> center is </w:t>
      </w:r>
      <w:r w:rsidR="00B86D34" w:rsidRPr="000012F8">
        <w:rPr>
          <w:rFonts w:ascii="Times New Roman" w:hAnsi="Times New Roman" w:cs="Times New Roman"/>
          <w:sz w:val="24"/>
          <w:szCs w:val="24"/>
        </w:rPr>
        <w:t>lost</w:t>
      </w:r>
      <w:r w:rsidR="00784B82" w:rsidRPr="000012F8">
        <w:rPr>
          <w:rFonts w:ascii="Times New Roman" w:hAnsi="Times New Roman" w:cs="Times New Roman"/>
          <w:sz w:val="24"/>
          <w:szCs w:val="24"/>
        </w:rPr>
        <w:t xml:space="preserve"> during the integration.</w:t>
      </w:r>
    </w:p>
    <w:p w14:paraId="5AEF5B5C" w14:textId="329D4BFE" w:rsidR="002E368C" w:rsidRPr="002E368C" w:rsidRDefault="002E368C" w:rsidP="002E368C">
      <w:pPr>
        <w:spacing w:line="276" w:lineRule="auto"/>
        <w:ind w:firstLine="270"/>
        <w:rPr>
          <w:sz w:val="24"/>
          <w:szCs w:val="24"/>
        </w:rPr>
      </w:pPr>
      <w:r w:rsidRPr="002E368C">
        <w:rPr>
          <w:sz w:val="24"/>
          <w:szCs w:val="24"/>
        </w:rPr>
        <w:t>To investigate the effectiveness of the proposed protection scheme, a simple real distribution system is chosen. To investigate the effectiveness of the proposed protection scheme, a simple real distribution system is chosen.</w:t>
      </w:r>
      <w:r>
        <w:rPr>
          <w:sz w:val="24"/>
          <w:szCs w:val="24"/>
        </w:rPr>
        <w:t xml:space="preserve"> </w:t>
      </w:r>
      <w:r w:rsidRPr="002E368C">
        <w:rPr>
          <w:sz w:val="24"/>
          <w:szCs w:val="24"/>
        </w:rPr>
        <w:t>To investigate the effectiveness of the proposed protection scheme, a simple real distribution system is chosen.</w:t>
      </w:r>
    </w:p>
    <w:p w14:paraId="2D6A12CB" w14:textId="77777777" w:rsidR="002E368C" w:rsidRPr="002E368C" w:rsidRDefault="002E368C" w:rsidP="002E368C">
      <w:pPr>
        <w:keepNext/>
        <w:spacing w:before="240" w:line="276" w:lineRule="auto"/>
        <w:ind w:firstLine="180"/>
        <w:rPr>
          <w:sz w:val="24"/>
          <w:szCs w:val="24"/>
        </w:rPr>
      </w:pPr>
      <w:r w:rsidRPr="002E368C">
        <w:rPr>
          <w:sz w:val="24"/>
          <w:szCs w:val="24"/>
        </w:rPr>
        <w:t xml:space="preserve">To investigate the effectiveness of the proposed protection scheme, a simple real distribution system is chosen. To investigate the effectiveness of the proposed protection scheme, a simple </w:t>
      </w:r>
      <w:r w:rsidRPr="002E368C">
        <w:rPr>
          <w:sz w:val="24"/>
          <w:szCs w:val="24"/>
        </w:rPr>
        <w:lastRenderedPageBreak/>
        <w:t>real distribution system is chosen. To investigate the effectiveness of the proposed protection scheme, a simple real distribution system is chosen</w:t>
      </w:r>
    </w:p>
    <w:p w14:paraId="376EF71D" w14:textId="60C11B89" w:rsidR="00EE3B3A" w:rsidRPr="00607A2B" w:rsidRDefault="00EE3B3A" w:rsidP="002E368C">
      <w:pPr>
        <w:keepNext/>
        <w:spacing w:line="276" w:lineRule="auto"/>
        <w:rPr>
          <w:rFonts w:ascii="Century" w:hAnsi="Century"/>
          <w:sz w:val="21"/>
          <w:szCs w:val="21"/>
        </w:rPr>
      </w:pPr>
    </w:p>
    <w:p w14:paraId="66B3E573" w14:textId="11A164BC" w:rsidR="00C43DB0" w:rsidRDefault="00055E3A" w:rsidP="002E368C">
      <w:pPr>
        <w:pStyle w:val="Caption"/>
        <w:spacing w:line="276" w:lineRule="auto"/>
        <w:jc w:val="both"/>
        <w:rPr>
          <w:sz w:val="24"/>
          <w:szCs w:val="24"/>
        </w:rPr>
      </w:pPr>
      <w:r w:rsidRPr="003C7476">
        <w:rPr>
          <w:b/>
          <w:bCs/>
          <w:sz w:val="24"/>
          <w:szCs w:val="24"/>
        </w:rPr>
        <w:t>4. Conclusion.</w:t>
      </w:r>
      <w:r w:rsidRPr="003C7476">
        <w:rPr>
          <w:sz w:val="24"/>
          <w:szCs w:val="24"/>
        </w:rPr>
        <w:t xml:space="preserve"> </w:t>
      </w:r>
      <w:r w:rsidR="002912DC" w:rsidRPr="003C7476">
        <w:rPr>
          <w:sz w:val="24"/>
          <w:szCs w:val="24"/>
        </w:rPr>
        <w:t>I</w:t>
      </w:r>
      <w:r w:rsidR="003C2A51" w:rsidRPr="003C7476">
        <w:rPr>
          <w:sz w:val="24"/>
          <w:szCs w:val="24"/>
        </w:rPr>
        <w:t xml:space="preserve">n this paper a new </w:t>
      </w:r>
      <w:r w:rsidR="009F46E8" w:rsidRPr="003C7476">
        <w:rPr>
          <w:sz w:val="24"/>
          <w:szCs w:val="24"/>
        </w:rPr>
        <w:t>WAP</w:t>
      </w:r>
      <w:r w:rsidR="00A42B24" w:rsidRPr="003C7476">
        <w:rPr>
          <w:sz w:val="24"/>
          <w:szCs w:val="24"/>
        </w:rPr>
        <w:t xml:space="preserve"> </w:t>
      </w:r>
      <w:r w:rsidR="003C2A51" w:rsidRPr="003C7476">
        <w:rPr>
          <w:sz w:val="24"/>
          <w:szCs w:val="24"/>
        </w:rPr>
        <w:t xml:space="preserve">scheme based on </w:t>
      </w:r>
      <w:r w:rsidR="002912DC" w:rsidRPr="003C7476">
        <w:rPr>
          <w:sz w:val="24"/>
          <w:szCs w:val="24"/>
        </w:rPr>
        <w:t xml:space="preserve">a </w:t>
      </w:r>
      <w:r w:rsidR="003C2A51" w:rsidRPr="003C7476">
        <w:rPr>
          <w:sz w:val="24"/>
          <w:szCs w:val="24"/>
        </w:rPr>
        <w:t xml:space="preserve">combination between an adaptive protection and LDM </w:t>
      </w:r>
      <w:r w:rsidR="00A42B24" w:rsidRPr="003C7476">
        <w:rPr>
          <w:sz w:val="24"/>
          <w:szCs w:val="24"/>
        </w:rPr>
        <w:t>is</w:t>
      </w:r>
      <w:r w:rsidR="003C2A51" w:rsidRPr="003C7476">
        <w:rPr>
          <w:sz w:val="24"/>
          <w:szCs w:val="24"/>
        </w:rPr>
        <w:t xml:space="preserve"> proposed. </w:t>
      </w:r>
      <w:r w:rsidR="002E368C" w:rsidRPr="002E368C">
        <w:rPr>
          <w:sz w:val="24"/>
          <w:szCs w:val="24"/>
        </w:rPr>
        <w:t>In this paper a new WAP scheme based on a combination between an adaptive protection and LDM is proposed</w:t>
      </w:r>
      <w:r w:rsidR="008F37A1">
        <w:rPr>
          <w:sz w:val="24"/>
          <w:szCs w:val="24"/>
        </w:rPr>
        <w:t>.</w:t>
      </w:r>
    </w:p>
    <w:p w14:paraId="1812B730" w14:textId="77777777" w:rsidR="008F37A1" w:rsidRPr="008F37A1" w:rsidRDefault="008F37A1" w:rsidP="008F37A1">
      <w:pPr>
        <w:rPr>
          <w:sz w:val="24"/>
          <w:szCs w:val="24"/>
        </w:rPr>
      </w:pPr>
      <w:r w:rsidRPr="008F37A1">
        <w:rPr>
          <w:b/>
          <w:bCs/>
          <w:sz w:val="24"/>
          <w:szCs w:val="24"/>
        </w:rPr>
        <w:t xml:space="preserve">Acknowledgment. </w:t>
      </w:r>
      <w:r w:rsidRPr="008F37A1">
        <w:rPr>
          <w:sz w:val="24"/>
          <w:szCs w:val="24"/>
        </w:rPr>
        <w:t>This work is partially supported by ...... The authors also gratefully</w:t>
      </w:r>
      <w:r w:rsidRPr="008F37A1">
        <w:rPr>
          <w:rFonts w:hint="eastAsia"/>
          <w:sz w:val="24"/>
          <w:szCs w:val="24"/>
        </w:rPr>
        <w:t xml:space="preserve"> </w:t>
      </w:r>
      <w:r w:rsidRPr="008F37A1">
        <w:rPr>
          <w:sz w:val="24"/>
          <w:szCs w:val="24"/>
        </w:rPr>
        <w:t>acknowledge the helpful comments and suggestions of the reviewers, which have improved</w:t>
      </w:r>
      <w:r w:rsidRPr="008F37A1">
        <w:rPr>
          <w:rFonts w:hint="eastAsia"/>
          <w:sz w:val="24"/>
          <w:szCs w:val="24"/>
        </w:rPr>
        <w:t xml:space="preserve"> </w:t>
      </w:r>
      <w:r w:rsidRPr="008F37A1">
        <w:rPr>
          <w:sz w:val="24"/>
          <w:szCs w:val="24"/>
        </w:rPr>
        <w:t>the presentation.</w:t>
      </w:r>
    </w:p>
    <w:p w14:paraId="77A232B8" w14:textId="77777777" w:rsidR="008F37A1" w:rsidRPr="008F37A1" w:rsidRDefault="008F37A1" w:rsidP="008F37A1"/>
    <w:p w14:paraId="1E766796" w14:textId="77777777" w:rsidR="00CE12F6" w:rsidRDefault="004B456F" w:rsidP="004B456F">
      <w:pPr>
        <w:autoSpaceDE w:val="0"/>
        <w:autoSpaceDN w:val="0"/>
        <w:adjustRightInd w:val="0"/>
        <w:spacing w:line="300" w:lineRule="atLeast"/>
        <w:jc w:val="center"/>
        <w:rPr>
          <w:b/>
          <w:bCs/>
        </w:rPr>
      </w:pPr>
      <w:r>
        <w:rPr>
          <w:b/>
          <w:bCs/>
        </w:rPr>
        <w:t>REFERENCES</w:t>
      </w:r>
    </w:p>
    <w:p w14:paraId="3F70B42B" w14:textId="77777777" w:rsidR="00833F0E" w:rsidRPr="00E357FA" w:rsidRDefault="00833F0E" w:rsidP="003C7476">
      <w:pPr>
        <w:sectPr w:rsidR="00833F0E" w:rsidRPr="00E357FA" w:rsidSect="00E34652">
          <w:type w:val="continuous"/>
          <w:pgSz w:w="12240" w:h="15840" w:code="1"/>
          <w:pgMar w:top="1329" w:right="1584" w:bottom="1584" w:left="1584" w:header="288" w:footer="432" w:gutter="0"/>
          <w:cols w:space="288"/>
          <w:titlePg/>
          <w:docGrid w:linePitch="272"/>
        </w:sectPr>
      </w:pPr>
    </w:p>
    <w:p w14:paraId="61BCA4D2" w14:textId="77777777" w:rsidR="00DF7341" w:rsidRDefault="00DF7341" w:rsidP="00EB2E35">
      <w:pPr>
        <w:pStyle w:val="FigureCaption"/>
        <w:spacing w:line="276" w:lineRule="auto"/>
        <w:rPr>
          <w:rFonts w:ascii="Century" w:hAnsi="Century"/>
          <w:sz w:val="21"/>
          <w:szCs w:val="21"/>
        </w:rPr>
      </w:pPr>
    </w:p>
    <w:p w14:paraId="1D0BE5E8" w14:textId="77777777" w:rsidR="00DF7341" w:rsidRDefault="00DF7341" w:rsidP="00EB2E35">
      <w:pPr>
        <w:pStyle w:val="FigureCaption"/>
        <w:spacing w:line="276" w:lineRule="auto"/>
        <w:rPr>
          <w:rFonts w:ascii="Century" w:hAnsi="Century"/>
          <w:sz w:val="21"/>
          <w:szCs w:val="21"/>
        </w:rPr>
      </w:pPr>
    </w:p>
    <w:p w14:paraId="6C7FB20C" w14:textId="77777777" w:rsidR="00DF7341" w:rsidRDefault="00DF7341" w:rsidP="00DF7341">
      <w:pPr>
        <w:pStyle w:val="FigureCaption"/>
        <w:spacing w:line="276" w:lineRule="auto"/>
        <w:rPr>
          <w:rFonts w:ascii="Century" w:hAnsi="Century"/>
          <w:sz w:val="21"/>
          <w:szCs w:val="21"/>
        </w:rPr>
        <w:sectPr w:rsidR="00DF7341" w:rsidSect="00143F2E">
          <w:type w:val="continuous"/>
          <w:pgSz w:w="12240" w:h="15840" w:code="1"/>
          <w:pgMar w:top="1008" w:right="936" w:bottom="1008" w:left="936" w:header="432" w:footer="432" w:gutter="0"/>
          <w:cols w:num="2" w:space="288"/>
        </w:sectPr>
      </w:pPr>
    </w:p>
    <w:p w14:paraId="79DE5C1C" w14:textId="77777777" w:rsidR="008C08C5" w:rsidRDefault="008C08C5" w:rsidP="00E60378">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eastAsia="MS Mincho"/>
          <w:lang w:eastAsia="ja-JP"/>
        </w:rPr>
        <w:lastRenderedPageBreak/>
        <w:t xml:space="preserve">B. S. Munir, A. </w:t>
      </w:r>
      <w:proofErr w:type="spellStart"/>
      <w:r w:rsidRPr="008C08C5">
        <w:rPr>
          <w:rFonts w:eastAsia="MS Mincho"/>
          <w:lang w:eastAsia="ja-JP"/>
        </w:rPr>
        <w:t>Trisety</w:t>
      </w:r>
      <w:r>
        <w:rPr>
          <w:rFonts w:eastAsia="MS Mincho"/>
          <w:lang w:eastAsia="ja-JP"/>
        </w:rPr>
        <w:t>arso</w:t>
      </w:r>
      <w:proofErr w:type="spellEnd"/>
      <w:r>
        <w:rPr>
          <w:rFonts w:eastAsia="MS Mincho"/>
          <w:lang w:eastAsia="ja-JP"/>
        </w:rPr>
        <w:t xml:space="preserve">, M. Reza and B. S. Abbas, </w:t>
      </w:r>
      <w:r w:rsidRPr="008C08C5">
        <w:rPr>
          <w:rFonts w:eastAsia="MS Mincho"/>
          <w:lang w:eastAsia="ja-JP"/>
        </w:rPr>
        <w:t>Application of Artificial Neural Networks for Power</w:t>
      </w:r>
      <w:r>
        <w:rPr>
          <w:rFonts w:eastAsia="MS Mincho"/>
          <w:lang w:eastAsia="ja-JP"/>
        </w:rPr>
        <w:t xml:space="preserve"> System Oscillation Prediction,</w:t>
      </w:r>
      <w:r w:rsidRPr="008C08C5">
        <w:rPr>
          <w:rFonts w:eastAsia="MS Mincho"/>
          <w:lang w:eastAsia="ja-JP"/>
        </w:rPr>
        <w:t xml:space="preserve"> </w:t>
      </w:r>
      <w:r w:rsidRPr="008C08C5">
        <w:rPr>
          <w:rFonts w:eastAsia="MS Mincho"/>
          <w:i/>
          <w:iCs/>
          <w:lang w:eastAsia="ja-JP"/>
        </w:rPr>
        <w:t xml:space="preserve">ICIC Express Letters, </w:t>
      </w:r>
      <w:r w:rsidRPr="006C551F">
        <w:rPr>
          <w:rFonts w:eastAsia="MS Mincho"/>
          <w:lang w:eastAsia="ja-JP"/>
        </w:rPr>
        <w:t>vol. 13, no. 9,</w:t>
      </w:r>
      <w:r w:rsidRPr="008C08C5">
        <w:rPr>
          <w:rFonts w:eastAsia="MS Mincho"/>
          <w:lang w:eastAsia="ja-JP"/>
        </w:rPr>
        <w:t xml:space="preserve"> pp. 815-822, 2019.</w:t>
      </w:r>
    </w:p>
    <w:p w14:paraId="628091C9" w14:textId="77777777" w:rsidR="008C08C5" w:rsidRPr="008C08C5" w:rsidRDefault="008C08C5" w:rsidP="006C551F">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L. M. W. G. Fan Zhang, An Integrated Wide Area Protection Scheme for Active Distribution Network Base</w:t>
      </w:r>
      <w:r w:rsidR="006C551F">
        <w:rPr>
          <w:rFonts w:ascii="Times New Roman" w:eastAsia="MS Mincho" w:hAnsi="Times New Roman" w:cs="Times New Roman"/>
          <w:lang w:eastAsia="ja-JP"/>
        </w:rPr>
        <w:t>d On Fault Component Principle,</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IEEE Transaction on Smart Grid</w:t>
      </w:r>
      <w:r w:rsidRPr="008C08C5">
        <w:rPr>
          <w:rFonts w:ascii="Times New Roman" w:eastAsia="MS Mincho" w:hAnsi="Times New Roman" w:cs="Times New Roman"/>
          <w:lang w:eastAsia="ja-JP"/>
        </w:rPr>
        <w:t>, vol. 10, no. 1, pp. 392-402, 2019.</w:t>
      </w:r>
    </w:p>
    <w:p w14:paraId="7965B058"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V. F</w:t>
      </w:r>
      <w:r w:rsidR="006C551F">
        <w:rPr>
          <w:rFonts w:ascii="Times New Roman" w:eastAsia="MS Mincho" w:hAnsi="Times New Roman" w:cs="Times New Roman"/>
          <w:lang w:eastAsia="ja-JP"/>
        </w:rPr>
        <w:t xml:space="preserve">. Martins and C. L. T. Borges, </w:t>
      </w:r>
      <w:r w:rsidRPr="008C08C5">
        <w:rPr>
          <w:rFonts w:ascii="Times New Roman" w:eastAsia="MS Mincho" w:hAnsi="Times New Roman" w:cs="Times New Roman"/>
          <w:lang w:eastAsia="ja-JP"/>
        </w:rPr>
        <w:t>Active distribution network integrated planning incorporating distributed generation a</w:t>
      </w:r>
      <w:r w:rsidR="006C551F">
        <w:rPr>
          <w:rFonts w:ascii="Times New Roman" w:eastAsia="MS Mincho" w:hAnsi="Times New Roman" w:cs="Times New Roman"/>
          <w:lang w:eastAsia="ja-JP"/>
        </w:rPr>
        <w:t>nd load response uncertainties,</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IEEE Transactions on Power Systems</w:t>
      </w:r>
      <w:r w:rsidRPr="008C08C5">
        <w:rPr>
          <w:rFonts w:ascii="Times New Roman" w:eastAsia="MS Mincho" w:hAnsi="Times New Roman" w:cs="Times New Roman"/>
          <w:lang w:eastAsia="ja-JP"/>
        </w:rPr>
        <w:t>, vol. 26, no. 4, pp. 2164-2172, 2011.</w:t>
      </w:r>
    </w:p>
    <w:p w14:paraId="680ED6BF" w14:textId="39C10BD6" w:rsidR="008C08C5" w:rsidRPr="008C08C5" w:rsidRDefault="008C08C5" w:rsidP="002E368C">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X. Chen, Y. L</w:t>
      </w:r>
      <w:r w:rsidR="006C551F">
        <w:rPr>
          <w:rFonts w:ascii="Times New Roman" w:eastAsia="MS Mincho" w:hAnsi="Times New Roman" w:cs="Times New Roman"/>
          <w:lang w:eastAsia="ja-JP"/>
        </w:rPr>
        <w:t xml:space="preserve">i, M. Zhao, A. Wen and N. Liu, </w:t>
      </w:r>
      <w:r w:rsidRPr="008C08C5">
        <w:rPr>
          <w:rFonts w:ascii="Times New Roman" w:eastAsia="MS Mincho" w:hAnsi="Times New Roman" w:cs="Times New Roman"/>
          <w:lang w:eastAsia="ja-JP"/>
        </w:rPr>
        <w:t xml:space="preserve">A coordinated strategy of protection and control based </w:t>
      </w:r>
    </w:p>
    <w:p w14:paraId="1C514910"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 xml:space="preserve">C. </w:t>
      </w:r>
      <w:proofErr w:type="spellStart"/>
      <w:r w:rsidRPr="008C08C5">
        <w:rPr>
          <w:rFonts w:ascii="Times New Roman" w:eastAsia="MS Mincho" w:hAnsi="Times New Roman" w:cs="Times New Roman"/>
          <w:lang w:eastAsia="ja-JP"/>
        </w:rPr>
        <w:t>Chandraratne</w:t>
      </w:r>
      <w:proofErr w:type="spellEnd"/>
      <w:r w:rsidRPr="008C08C5">
        <w:rPr>
          <w:rFonts w:ascii="Times New Roman" w:eastAsia="MS Mincho" w:hAnsi="Times New Roman" w:cs="Times New Roman"/>
          <w:lang w:eastAsia="ja-JP"/>
        </w:rPr>
        <w:t xml:space="preserve">, W. L. Woo, T. </w:t>
      </w:r>
      <w:proofErr w:type="spellStart"/>
      <w:r w:rsidR="006C551F">
        <w:rPr>
          <w:rFonts w:ascii="Times New Roman" w:eastAsia="MS Mincho" w:hAnsi="Times New Roman" w:cs="Times New Roman"/>
          <w:lang w:eastAsia="ja-JP"/>
        </w:rPr>
        <w:t>Logenthiran</w:t>
      </w:r>
      <w:proofErr w:type="spellEnd"/>
      <w:r w:rsidR="006C551F">
        <w:rPr>
          <w:rFonts w:ascii="Times New Roman" w:eastAsia="MS Mincho" w:hAnsi="Times New Roman" w:cs="Times New Roman"/>
          <w:lang w:eastAsia="ja-JP"/>
        </w:rPr>
        <w:t xml:space="preserve"> and R. T. </w:t>
      </w:r>
      <w:proofErr w:type="spellStart"/>
      <w:r w:rsidR="006C551F">
        <w:rPr>
          <w:rFonts w:ascii="Times New Roman" w:eastAsia="MS Mincho" w:hAnsi="Times New Roman" w:cs="Times New Roman"/>
          <w:lang w:eastAsia="ja-JP"/>
        </w:rPr>
        <w:t>Naayagi</w:t>
      </w:r>
      <w:proofErr w:type="spellEnd"/>
      <w:r w:rsidR="006C551F">
        <w:rPr>
          <w:rFonts w:ascii="Times New Roman" w:eastAsia="MS Mincho" w:hAnsi="Times New Roman" w:cs="Times New Roman"/>
          <w:lang w:eastAsia="ja-JP"/>
        </w:rPr>
        <w:t xml:space="preserve">, </w:t>
      </w:r>
      <w:r w:rsidRPr="008C08C5">
        <w:rPr>
          <w:rFonts w:ascii="Times New Roman" w:eastAsia="MS Mincho" w:hAnsi="Times New Roman" w:cs="Times New Roman"/>
          <w:lang w:eastAsia="ja-JP"/>
        </w:rPr>
        <w:t>Adaptive Overcurrent Protection for Power Syste</w:t>
      </w:r>
      <w:r w:rsidR="006C551F">
        <w:rPr>
          <w:rFonts w:ascii="Times New Roman" w:eastAsia="MS Mincho" w:hAnsi="Times New Roman" w:cs="Times New Roman"/>
          <w:lang w:eastAsia="ja-JP"/>
        </w:rPr>
        <w:t>ms with Distributed Generators,</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2018 8th International Conference on Power and Energy Systems</w:t>
      </w:r>
      <w:r w:rsidRPr="008C08C5">
        <w:rPr>
          <w:rFonts w:ascii="Times New Roman" w:eastAsia="MS Mincho" w:hAnsi="Times New Roman" w:cs="Times New Roman"/>
          <w:lang w:eastAsia="ja-JP"/>
        </w:rPr>
        <w:t xml:space="preserve"> (ICPES), 2018.</w:t>
      </w:r>
    </w:p>
    <w:p w14:paraId="756C9EF6"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J. Ma, X. Xiang, R. Zhang, J</w:t>
      </w:r>
      <w:r w:rsidR="006C551F">
        <w:rPr>
          <w:rFonts w:ascii="Times New Roman" w:eastAsia="MS Mincho" w:hAnsi="Times New Roman" w:cs="Times New Roman"/>
          <w:lang w:eastAsia="ja-JP"/>
        </w:rPr>
        <w:t xml:space="preserve">. L. a. P. Li and J. S. Thorp, </w:t>
      </w:r>
      <w:r w:rsidRPr="008C08C5">
        <w:rPr>
          <w:rFonts w:ascii="Times New Roman" w:eastAsia="MS Mincho" w:hAnsi="Times New Roman" w:cs="Times New Roman"/>
          <w:lang w:eastAsia="ja-JP"/>
        </w:rPr>
        <w:t>Regional protection scheme for distribution networ</w:t>
      </w:r>
      <w:r w:rsidR="006C551F">
        <w:rPr>
          <w:rFonts w:ascii="Times New Roman" w:eastAsia="MS Mincho" w:hAnsi="Times New Roman" w:cs="Times New Roman"/>
          <w:lang w:eastAsia="ja-JP"/>
        </w:rPr>
        <w:t>k based on logical information,</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IET Generation, Transmission &amp; Distribution</w:t>
      </w:r>
      <w:r w:rsidRPr="008C08C5">
        <w:rPr>
          <w:rFonts w:ascii="Times New Roman" w:eastAsia="MS Mincho" w:hAnsi="Times New Roman" w:cs="Times New Roman"/>
          <w:lang w:eastAsia="ja-JP"/>
        </w:rPr>
        <w:t>, vol. 11, no. 17, pp. 4314-4323, 2017.</w:t>
      </w:r>
    </w:p>
    <w:p w14:paraId="631B2D64"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J. Bertsch, C. Carnal, D. K</w:t>
      </w:r>
      <w:r w:rsidR="006C551F">
        <w:rPr>
          <w:rFonts w:ascii="Times New Roman" w:eastAsia="MS Mincho" w:hAnsi="Times New Roman" w:cs="Times New Roman"/>
          <w:lang w:eastAsia="ja-JP"/>
        </w:rPr>
        <w:t xml:space="preserve">arlson, J. McDaniel and K. Vu, </w:t>
      </w:r>
      <w:r w:rsidRPr="008C08C5">
        <w:rPr>
          <w:rFonts w:ascii="Times New Roman" w:eastAsia="MS Mincho" w:hAnsi="Times New Roman" w:cs="Times New Roman"/>
          <w:lang w:eastAsia="ja-JP"/>
        </w:rPr>
        <w:t>Wide-Area Protectio</w:t>
      </w:r>
      <w:r w:rsidR="006C551F">
        <w:rPr>
          <w:rFonts w:ascii="Times New Roman" w:eastAsia="MS Mincho" w:hAnsi="Times New Roman" w:cs="Times New Roman"/>
          <w:lang w:eastAsia="ja-JP"/>
        </w:rPr>
        <w:t>n and Power System Utilization,</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Proceedings of the IEEE</w:t>
      </w:r>
      <w:r w:rsidRPr="008C08C5">
        <w:rPr>
          <w:rFonts w:ascii="Times New Roman" w:eastAsia="MS Mincho" w:hAnsi="Times New Roman" w:cs="Times New Roman"/>
          <w:lang w:eastAsia="ja-JP"/>
        </w:rPr>
        <w:t>, vol. 93, no. 5, pp. 997-1003, 2005.</w:t>
      </w:r>
    </w:p>
    <w:p w14:paraId="09A5D4BF"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 xml:space="preserve">M. N. </w:t>
      </w:r>
      <w:proofErr w:type="spellStart"/>
      <w:r w:rsidRPr="008C08C5">
        <w:rPr>
          <w:rFonts w:ascii="Times New Roman" w:eastAsia="MS Mincho" w:hAnsi="Times New Roman" w:cs="Times New Roman"/>
          <w:lang w:eastAsia="ja-JP"/>
        </w:rPr>
        <w:t>Alam</w:t>
      </w:r>
      <w:proofErr w:type="spellEnd"/>
      <w:r w:rsidRPr="008C08C5">
        <w:rPr>
          <w:rFonts w:ascii="Times New Roman" w:eastAsia="MS Mincho" w:hAnsi="Times New Roman" w:cs="Times New Roman"/>
          <w:lang w:eastAsia="ja-JP"/>
        </w:rPr>
        <w:t>, S. Chakrabarti, A. Sharma and S. C.</w:t>
      </w:r>
      <w:r w:rsidR="006C551F">
        <w:rPr>
          <w:rFonts w:ascii="Times New Roman" w:eastAsia="MS Mincho" w:hAnsi="Times New Roman" w:cs="Times New Roman"/>
          <w:lang w:eastAsia="ja-JP"/>
        </w:rPr>
        <w:t xml:space="preserve"> Srivastava, </w:t>
      </w:r>
      <w:r w:rsidRPr="008C08C5">
        <w:rPr>
          <w:rFonts w:ascii="Times New Roman" w:eastAsia="MS Mincho" w:hAnsi="Times New Roman" w:cs="Times New Roman"/>
          <w:lang w:eastAsia="ja-JP"/>
        </w:rPr>
        <w:t>An Adaptive Protection Scheme for AC Microgrids Using</w:t>
      </w:r>
      <w:r w:rsidR="006C551F">
        <w:rPr>
          <w:rFonts w:ascii="Times New Roman" w:eastAsia="MS Mincho" w:hAnsi="Times New Roman" w:cs="Times New Roman"/>
          <w:lang w:eastAsia="ja-JP"/>
        </w:rPr>
        <w:t xml:space="preserve"> μPMU Based Topology Processor,</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 xml:space="preserve">2019 IEEE International Conference on Environment and Electrical Engineering and 2019 IEEE Industrial and Commercial Power Systems Europe </w:t>
      </w:r>
      <w:r w:rsidRPr="008C08C5">
        <w:rPr>
          <w:rFonts w:ascii="Times New Roman" w:eastAsia="MS Mincho" w:hAnsi="Times New Roman" w:cs="Times New Roman"/>
          <w:lang w:eastAsia="ja-JP"/>
        </w:rPr>
        <w:t>(EEEIC / I&amp;CPS Europe), 2019.</w:t>
      </w:r>
    </w:p>
    <w:p w14:paraId="72D8363A" w14:textId="1BE815C7" w:rsidR="008C08C5" w:rsidRPr="002E368C" w:rsidRDefault="008C08C5" w:rsidP="002E368C">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Shalini, S</w:t>
      </w:r>
      <w:r w:rsidR="006C551F">
        <w:rPr>
          <w:rFonts w:ascii="Times New Roman" w:eastAsia="MS Mincho" w:hAnsi="Times New Roman" w:cs="Times New Roman"/>
          <w:lang w:eastAsia="ja-JP"/>
        </w:rPr>
        <w:t xml:space="preserve">. R. </w:t>
      </w:r>
      <w:proofErr w:type="spellStart"/>
      <w:r w:rsidR="006C551F">
        <w:rPr>
          <w:rFonts w:ascii="Times New Roman" w:eastAsia="MS Mincho" w:hAnsi="Times New Roman" w:cs="Times New Roman"/>
          <w:lang w:eastAsia="ja-JP"/>
        </w:rPr>
        <w:t>Samantaray</w:t>
      </w:r>
      <w:proofErr w:type="spellEnd"/>
      <w:r w:rsidR="006C551F">
        <w:rPr>
          <w:rFonts w:ascii="Times New Roman" w:eastAsia="MS Mincho" w:hAnsi="Times New Roman" w:cs="Times New Roman"/>
          <w:lang w:eastAsia="ja-JP"/>
        </w:rPr>
        <w:t xml:space="preserve"> and A. Sharma, </w:t>
      </w:r>
      <w:r w:rsidRPr="008C08C5">
        <w:rPr>
          <w:rFonts w:ascii="Times New Roman" w:eastAsia="MS Mincho" w:hAnsi="Times New Roman" w:cs="Times New Roman"/>
          <w:lang w:eastAsia="ja-JP"/>
        </w:rPr>
        <w:t>Enhancing Performance of Wide-Area Back-Up Protection Scheme Using PMU As</w:t>
      </w:r>
      <w:r w:rsidR="006C551F">
        <w:rPr>
          <w:rFonts w:ascii="Times New Roman" w:eastAsia="MS Mincho" w:hAnsi="Times New Roman" w:cs="Times New Roman"/>
          <w:lang w:eastAsia="ja-JP"/>
        </w:rPr>
        <w:t>sisted Dynamic State Estimator,</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IEEE Transactions on Smart Grid</w:t>
      </w:r>
      <w:r w:rsidRPr="008C08C5">
        <w:rPr>
          <w:rFonts w:ascii="Times New Roman" w:eastAsia="MS Mincho" w:hAnsi="Times New Roman" w:cs="Times New Roman"/>
          <w:lang w:eastAsia="ja-JP"/>
        </w:rPr>
        <w:t>, vol. 10, no. 5, pp. 5066-5074, 2019.</w:t>
      </w:r>
    </w:p>
    <w:p w14:paraId="6BA556B0"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 xml:space="preserve">E. J. Holmes, </w:t>
      </w:r>
      <w:r w:rsidRPr="006C551F">
        <w:rPr>
          <w:rFonts w:ascii="Times New Roman" w:eastAsia="MS Mincho" w:hAnsi="Times New Roman" w:cs="Times New Roman"/>
          <w:i/>
          <w:iCs/>
          <w:lang w:eastAsia="ja-JP"/>
        </w:rPr>
        <w:t>Protection of Electricity Distribution Networks</w:t>
      </w:r>
      <w:r w:rsidRPr="008C08C5">
        <w:rPr>
          <w:rFonts w:ascii="Times New Roman" w:eastAsia="MS Mincho" w:hAnsi="Times New Roman" w:cs="Times New Roman"/>
          <w:lang w:eastAsia="ja-JP"/>
        </w:rPr>
        <w:t>, 3rd Edition, 2011.</w:t>
      </w:r>
    </w:p>
    <w:p w14:paraId="0EA12BD4" w14:textId="77777777" w:rsidR="00DF7341" w:rsidRPr="008C08C5" w:rsidRDefault="00DF7341" w:rsidP="008C08C5">
      <w:pPr>
        <w:widowControl w:val="0"/>
        <w:adjustRightInd w:val="0"/>
        <w:spacing w:line="300" w:lineRule="atLeast"/>
        <w:ind w:left="465" w:right="-25" w:hanging="465"/>
        <w:textAlignment w:val="baseline"/>
        <w:rPr>
          <w:rFonts w:eastAsia="MS Mincho"/>
          <w:lang w:eastAsia="ja-JP"/>
        </w:rPr>
        <w:sectPr w:rsidR="00DF7341" w:rsidRPr="008C08C5" w:rsidSect="00DF7341">
          <w:type w:val="continuous"/>
          <w:pgSz w:w="12240" w:h="15840" w:code="1"/>
          <w:pgMar w:top="1008" w:right="936" w:bottom="1008" w:left="936" w:header="432" w:footer="432" w:gutter="0"/>
          <w:cols w:space="288"/>
        </w:sectPr>
      </w:pPr>
    </w:p>
    <w:p w14:paraId="581B2FB1" w14:textId="77777777" w:rsidR="00DF7341" w:rsidRPr="008C08C5" w:rsidRDefault="00DF7341" w:rsidP="008C08C5">
      <w:pPr>
        <w:widowControl w:val="0"/>
        <w:adjustRightInd w:val="0"/>
        <w:spacing w:line="300" w:lineRule="atLeast"/>
        <w:ind w:left="465" w:right="-25" w:hanging="465"/>
        <w:textAlignment w:val="baseline"/>
        <w:rPr>
          <w:rFonts w:eastAsia="MS Mincho"/>
          <w:lang w:eastAsia="ja-JP"/>
        </w:rPr>
      </w:pPr>
    </w:p>
    <w:p w14:paraId="260184AD" w14:textId="53151F95" w:rsidR="00DF7341" w:rsidRDefault="00DF7341" w:rsidP="008C08C5">
      <w:pPr>
        <w:widowControl w:val="0"/>
        <w:adjustRightInd w:val="0"/>
        <w:spacing w:line="300" w:lineRule="atLeast"/>
        <w:ind w:left="465" w:right="-25" w:hanging="465"/>
        <w:textAlignment w:val="baseline"/>
        <w:rPr>
          <w:rFonts w:eastAsia="MS Mincho"/>
          <w:lang w:eastAsia="ja-JP"/>
        </w:rPr>
      </w:pPr>
    </w:p>
    <w:p w14:paraId="6C698845" w14:textId="65895ED0" w:rsidR="00681E18" w:rsidRDefault="00681E18" w:rsidP="008C08C5">
      <w:pPr>
        <w:widowControl w:val="0"/>
        <w:adjustRightInd w:val="0"/>
        <w:spacing w:line="300" w:lineRule="atLeast"/>
        <w:ind w:left="465" w:right="-25" w:hanging="465"/>
        <w:textAlignment w:val="baseline"/>
        <w:rPr>
          <w:rFonts w:eastAsia="MS Mincho"/>
          <w:lang w:eastAsia="ja-JP"/>
        </w:rPr>
      </w:pPr>
    </w:p>
    <w:p w14:paraId="620742B4" w14:textId="4B96D7DE" w:rsidR="00681E18" w:rsidRDefault="00681E18" w:rsidP="008C08C5">
      <w:pPr>
        <w:widowControl w:val="0"/>
        <w:adjustRightInd w:val="0"/>
        <w:spacing w:line="300" w:lineRule="atLeast"/>
        <w:ind w:left="465" w:right="-25" w:hanging="465"/>
        <w:textAlignment w:val="baseline"/>
        <w:rPr>
          <w:rFonts w:eastAsia="MS Mincho"/>
          <w:lang w:eastAsia="ja-JP"/>
        </w:rPr>
      </w:pPr>
    </w:p>
    <w:sectPr w:rsidR="00681E18" w:rsidSect="00A37E3E">
      <w:type w:val="continuous"/>
      <w:pgSz w:w="12240" w:h="15840" w:code="1"/>
      <w:pgMar w:top="1699" w:right="1699" w:bottom="1411" w:left="1699" w:header="432" w:footer="432" w:gutter="0"/>
      <w:cols w:num="2" w:space="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99F7D" w14:textId="77777777" w:rsidR="00007088" w:rsidRDefault="00007088" w:rsidP="00DC1425">
      <w:r>
        <w:separator/>
      </w:r>
    </w:p>
  </w:endnote>
  <w:endnote w:type="continuationSeparator" w:id="0">
    <w:p w14:paraId="5B0D1B8C" w14:textId="77777777" w:rsidR="00007088" w:rsidRDefault="00007088" w:rsidP="00DC1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451F1" w14:textId="77777777" w:rsidR="00007088" w:rsidRDefault="00007088" w:rsidP="00DC1425"/>
  </w:footnote>
  <w:footnote w:type="continuationSeparator" w:id="0">
    <w:p w14:paraId="70DFF056" w14:textId="77777777" w:rsidR="00007088" w:rsidRDefault="00007088" w:rsidP="00DC14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441A" w14:textId="3660BA1F" w:rsidR="00E912D9" w:rsidRPr="004F6809" w:rsidRDefault="004F6809" w:rsidP="004F6809">
    <w:pPr>
      <w:pStyle w:val="Authors"/>
      <w:framePr w:w="0" w:hSpace="0" w:vSpace="0" w:wrap="auto" w:vAnchor="margin" w:hAnchor="text" w:xAlign="left" w:yAlign="inline"/>
      <w:tabs>
        <w:tab w:val="left" w:pos="2580"/>
        <w:tab w:val="left" w:pos="4155"/>
        <w:tab w:val="center" w:pos="4536"/>
        <w:tab w:val="left" w:pos="6635"/>
      </w:tabs>
      <w:spacing w:line="276" w:lineRule="auto"/>
      <w:rPr>
        <w:rFonts w:asciiTheme="majorBidi" w:hAnsiTheme="majorBidi" w:cstheme="majorBidi"/>
        <w:sz w:val="24"/>
        <w:szCs w:val="24"/>
      </w:rPr>
    </w:pPr>
    <w:r w:rsidRPr="004F6809">
      <w:rPr>
        <w:rFonts w:asciiTheme="majorBidi" w:hAnsiTheme="majorBidi" w:cstheme="majorBidi"/>
        <w:sz w:val="24"/>
        <w:szCs w:val="24"/>
      </w:rPr>
      <w:t>TITLE LOCAL DECISION MODULE</w:t>
    </w:r>
  </w:p>
  <w:p w14:paraId="48D96F49" w14:textId="77777777" w:rsidR="00623D0D" w:rsidRPr="00623D0D" w:rsidRDefault="00623D0D" w:rsidP="00623D0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737CF" w14:textId="18AD17D7" w:rsidR="005B7B52" w:rsidRPr="004F6809" w:rsidRDefault="004F6809" w:rsidP="004F6809">
    <w:pPr>
      <w:pStyle w:val="Header"/>
      <w:tabs>
        <w:tab w:val="clear" w:pos="4320"/>
        <w:tab w:val="clear" w:pos="8640"/>
        <w:tab w:val="center" w:pos="4982"/>
      </w:tabs>
      <w:jc w:val="center"/>
      <w:rPr>
        <w:sz w:val="24"/>
        <w:szCs w:val="24"/>
      </w:rPr>
    </w:pPr>
    <w:r w:rsidRPr="004F6809">
      <w:rPr>
        <w:sz w:val="24"/>
        <w:szCs w:val="24"/>
      </w:rPr>
      <w:t xml:space="preserve">AUTHORS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1902" w14:textId="77777777" w:rsidR="007348D0" w:rsidRDefault="007348D0" w:rsidP="007348D0">
    <w:pPr>
      <w:pStyle w:val="Header"/>
    </w:pPr>
  </w:p>
  <w:p w14:paraId="59B4F7A5" w14:textId="45601ECB" w:rsidR="007348D0" w:rsidRDefault="00E912D9" w:rsidP="007348D0">
    <w:pPr>
      <w:pStyle w:val="Header"/>
    </w:pPr>
    <w:r>
      <w:t xml:space="preserve">      </w:t>
    </w:r>
    <w:r w:rsidR="007348D0">
      <w:t xml:space="preserve">Jordan Journal of Energy                                                                                     ISSN (Online): </w:t>
    </w:r>
    <w:r w:rsidR="007348D0" w:rsidRPr="008E0FFB">
      <w:t>2790-7678</w:t>
    </w:r>
  </w:p>
  <w:p w14:paraId="78B772AE" w14:textId="3F362980" w:rsidR="00E912D9" w:rsidRDefault="007348D0" w:rsidP="007348D0">
    <w:pPr>
      <w:pStyle w:val="Header"/>
      <w:tabs>
        <w:tab w:val="clear" w:pos="4320"/>
        <w:tab w:val="clear" w:pos="8640"/>
        <w:tab w:val="center" w:pos="4982"/>
      </w:tabs>
    </w:pPr>
    <w:r>
      <w:t xml:space="preserve">     Volume, Number, 2022</w:t>
    </w:r>
    <w:r>
      <w:ptab w:relativeTo="margin" w:alignment="center" w:leader="none"/>
    </w:r>
    <w:r>
      <w:t xml:space="preserve">                                                                                        ISSN (Print): </w:t>
    </w:r>
    <w:r w:rsidRPr="00BC5181">
      <w:t>2790-766X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A4CF884"/>
    <w:lvl w:ilvl="0">
      <w:start w:val="1"/>
      <w:numFmt w:val="decimal"/>
      <w:lvlText w:val="%1."/>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F5F581B"/>
    <w:multiLevelType w:val="hybridMultilevel"/>
    <w:tmpl w:val="28EA0F58"/>
    <w:lvl w:ilvl="0" w:tplc="EC9223B8">
      <w:start w:val="1"/>
      <w:numFmt w:val="decimal"/>
      <w:lvlText w:val="%1)"/>
      <w:lvlJc w:val="left"/>
      <w:pPr>
        <w:ind w:left="720" w:hanging="360"/>
      </w:pPr>
      <w:rPr>
        <w:rFonts w:ascii="Times New Roman" w:eastAsia="Times New Roman" w:hAnsi="Times New Roman" w:cs="Times New Roman" w:hint="default"/>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485820"/>
    <w:multiLevelType w:val="hybridMultilevel"/>
    <w:tmpl w:val="06BCAAB4"/>
    <w:lvl w:ilvl="0" w:tplc="E5822C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3C1B2537"/>
    <w:multiLevelType w:val="hybridMultilevel"/>
    <w:tmpl w:val="B246A0DA"/>
    <w:lvl w:ilvl="0" w:tplc="E5822C7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528A3B97"/>
    <w:multiLevelType w:val="hybridMultilevel"/>
    <w:tmpl w:val="A47007AC"/>
    <w:lvl w:ilvl="0" w:tplc="E5822C74">
      <w:start w:val="1"/>
      <w:numFmt w:val="decimal"/>
      <w:lvlText w:val="[%1]"/>
      <w:lvlJc w:val="left"/>
      <w:pPr>
        <w:ind w:left="6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E577E8"/>
    <w:multiLevelType w:val="hybridMultilevel"/>
    <w:tmpl w:val="3F7C02FA"/>
    <w:lvl w:ilvl="0" w:tplc="2FCADB5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82196"/>
    <w:multiLevelType w:val="hybridMultilevel"/>
    <w:tmpl w:val="76202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2913AA"/>
    <w:multiLevelType w:val="hybridMultilevel"/>
    <w:tmpl w:val="A56E0C50"/>
    <w:lvl w:ilvl="0" w:tplc="0409000F">
      <w:start w:val="1"/>
      <w:numFmt w:val="decimal"/>
      <w:lvlText w:val="%1."/>
      <w:lvlJc w:val="left"/>
      <w:pPr>
        <w:ind w:left="720" w:hanging="360"/>
      </w:pPr>
      <w:rPr>
        <w:rFonts w:hint="default"/>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F446CE"/>
    <w:multiLevelType w:val="hybridMultilevel"/>
    <w:tmpl w:val="0532CE46"/>
    <w:lvl w:ilvl="0" w:tplc="E5822C74">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0"/>
  </w:num>
  <w:num w:numId="2">
    <w:abstractNumId w:val="3"/>
  </w:num>
  <w:num w:numId="3">
    <w:abstractNumId w:val="7"/>
  </w:num>
  <w:num w:numId="4">
    <w:abstractNumId w:val="8"/>
  </w:num>
  <w:num w:numId="5">
    <w:abstractNumId w:val="1"/>
  </w:num>
  <w:num w:numId="6">
    <w:abstractNumId w:val="6"/>
  </w:num>
  <w:num w:numId="7">
    <w:abstractNumId w:val="5"/>
  </w:num>
  <w:num w:numId="8">
    <w:abstractNumId w:val="9"/>
  </w:num>
  <w:num w:numId="9">
    <w:abstractNumId w:val="2"/>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proofState w:spelling="clean" w:grammar="clean"/>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12F8"/>
    <w:rsid w:val="00006217"/>
    <w:rsid w:val="00006EE0"/>
    <w:rsid w:val="00007088"/>
    <w:rsid w:val="00012B43"/>
    <w:rsid w:val="00014B78"/>
    <w:rsid w:val="000153FA"/>
    <w:rsid w:val="0001601D"/>
    <w:rsid w:val="00027A0B"/>
    <w:rsid w:val="000322BC"/>
    <w:rsid w:val="00033511"/>
    <w:rsid w:val="00040060"/>
    <w:rsid w:val="00040B07"/>
    <w:rsid w:val="00041792"/>
    <w:rsid w:val="00042E13"/>
    <w:rsid w:val="00046538"/>
    <w:rsid w:val="00055DE2"/>
    <w:rsid w:val="00055E3A"/>
    <w:rsid w:val="000566AD"/>
    <w:rsid w:val="00070EA5"/>
    <w:rsid w:val="000761F8"/>
    <w:rsid w:val="000770F8"/>
    <w:rsid w:val="000810BB"/>
    <w:rsid w:val="000856EF"/>
    <w:rsid w:val="000871CC"/>
    <w:rsid w:val="00091AAF"/>
    <w:rsid w:val="000960B1"/>
    <w:rsid w:val="00097E6D"/>
    <w:rsid w:val="000A168B"/>
    <w:rsid w:val="000A3AC6"/>
    <w:rsid w:val="000A6614"/>
    <w:rsid w:val="000A6B14"/>
    <w:rsid w:val="000C05CA"/>
    <w:rsid w:val="000C0BA5"/>
    <w:rsid w:val="000C64E0"/>
    <w:rsid w:val="000D2BDE"/>
    <w:rsid w:val="000D3B3A"/>
    <w:rsid w:val="000D7D27"/>
    <w:rsid w:val="000E1343"/>
    <w:rsid w:val="000E7F96"/>
    <w:rsid w:val="000F570B"/>
    <w:rsid w:val="000F5E90"/>
    <w:rsid w:val="000F6C4E"/>
    <w:rsid w:val="000F6E5B"/>
    <w:rsid w:val="00104BB0"/>
    <w:rsid w:val="0010555B"/>
    <w:rsid w:val="0010794E"/>
    <w:rsid w:val="0011542F"/>
    <w:rsid w:val="00125934"/>
    <w:rsid w:val="00132E00"/>
    <w:rsid w:val="0013354F"/>
    <w:rsid w:val="00143F2E"/>
    <w:rsid w:val="00144E72"/>
    <w:rsid w:val="00152979"/>
    <w:rsid w:val="00162FEF"/>
    <w:rsid w:val="001700DF"/>
    <w:rsid w:val="00173B47"/>
    <w:rsid w:val="00175B5C"/>
    <w:rsid w:val="001768FF"/>
    <w:rsid w:val="00181C52"/>
    <w:rsid w:val="0018349D"/>
    <w:rsid w:val="00184AB9"/>
    <w:rsid w:val="00187B2E"/>
    <w:rsid w:val="00195C55"/>
    <w:rsid w:val="001A60B1"/>
    <w:rsid w:val="001B084A"/>
    <w:rsid w:val="001B367D"/>
    <w:rsid w:val="001B36B1"/>
    <w:rsid w:val="001B75C3"/>
    <w:rsid w:val="001C7C13"/>
    <w:rsid w:val="001D1986"/>
    <w:rsid w:val="001D24B9"/>
    <w:rsid w:val="001D44DA"/>
    <w:rsid w:val="001D582B"/>
    <w:rsid w:val="001E1FCF"/>
    <w:rsid w:val="001E7057"/>
    <w:rsid w:val="001E74CB"/>
    <w:rsid w:val="001E7895"/>
    <w:rsid w:val="001E7B7A"/>
    <w:rsid w:val="001F194E"/>
    <w:rsid w:val="001F4C5C"/>
    <w:rsid w:val="001F51C1"/>
    <w:rsid w:val="001F7579"/>
    <w:rsid w:val="00200D32"/>
    <w:rsid w:val="002012D2"/>
    <w:rsid w:val="00204478"/>
    <w:rsid w:val="00206480"/>
    <w:rsid w:val="002074C0"/>
    <w:rsid w:val="002114C2"/>
    <w:rsid w:val="00211745"/>
    <w:rsid w:val="00212C5C"/>
    <w:rsid w:val="00214E2E"/>
    <w:rsid w:val="00216141"/>
    <w:rsid w:val="00217186"/>
    <w:rsid w:val="002174F4"/>
    <w:rsid w:val="002335B3"/>
    <w:rsid w:val="0024109E"/>
    <w:rsid w:val="0024116C"/>
    <w:rsid w:val="00241DE8"/>
    <w:rsid w:val="0024229D"/>
    <w:rsid w:val="002434A1"/>
    <w:rsid w:val="00245A4E"/>
    <w:rsid w:val="00246075"/>
    <w:rsid w:val="00250611"/>
    <w:rsid w:val="00251587"/>
    <w:rsid w:val="00262C8F"/>
    <w:rsid w:val="00263943"/>
    <w:rsid w:val="002663A5"/>
    <w:rsid w:val="00267B35"/>
    <w:rsid w:val="00273867"/>
    <w:rsid w:val="0027638F"/>
    <w:rsid w:val="00287963"/>
    <w:rsid w:val="002912DC"/>
    <w:rsid w:val="002A66A8"/>
    <w:rsid w:val="002B0F86"/>
    <w:rsid w:val="002B581E"/>
    <w:rsid w:val="002C0510"/>
    <w:rsid w:val="002C091C"/>
    <w:rsid w:val="002C7738"/>
    <w:rsid w:val="002C79A9"/>
    <w:rsid w:val="002D05D5"/>
    <w:rsid w:val="002E2CA3"/>
    <w:rsid w:val="002E368C"/>
    <w:rsid w:val="002E5100"/>
    <w:rsid w:val="002E73E3"/>
    <w:rsid w:val="002F0B1D"/>
    <w:rsid w:val="002F4788"/>
    <w:rsid w:val="002F500A"/>
    <w:rsid w:val="002F7910"/>
    <w:rsid w:val="00304FF8"/>
    <w:rsid w:val="00305C1A"/>
    <w:rsid w:val="003147EC"/>
    <w:rsid w:val="0031762F"/>
    <w:rsid w:val="00320305"/>
    <w:rsid w:val="00320CF4"/>
    <w:rsid w:val="00322A81"/>
    <w:rsid w:val="003248E7"/>
    <w:rsid w:val="00337BB7"/>
    <w:rsid w:val="003427CE"/>
    <w:rsid w:val="00343AB4"/>
    <w:rsid w:val="00356077"/>
    <w:rsid w:val="00360269"/>
    <w:rsid w:val="00361744"/>
    <w:rsid w:val="00374489"/>
    <w:rsid w:val="0037551B"/>
    <w:rsid w:val="00375664"/>
    <w:rsid w:val="00381E56"/>
    <w:rsid w:val="00391E10"/>
    <w:rsid w:val="00392DBA"/>
    <w:rsid w:val="00393BB2"/>
    <w:rsid w:val="003952DD"/>
    <w:rsid w:val="003A2416"/>
    <w:rsid w:val="003A56E5"/>
    <w:rsid w:val="003B3FDA"/>
    <w:rsid w:val="003B4FD1"/>
    <w:rsid w:val="003B56C6"/>
    <w:rsid w:val="003B607E"/>
    <w:rsid w:val="003C2A51"/>
    <w:rsid w:val="003C3322"/>
    <w:rsid w:val="003C43C4"/>
    <w:rsid w:val="003C4665"/>
    <w:rsid w:val="003C68C2"/>
    <w:rsid w:val="003C7476"/>
    <w:rsid w:val="003C76A5"/>
    <w:rsid w:val="003D4CAE"/>
    <w:rsid w:val="003D50D3"/>
    <w:rsid w:val="003D5BA9"/>
    <w:rsid w:val="003D5ED9"/>
    <w:rsid w:val="003E2AAB"/>
    <w:rsid w:val="003E3A83"/>
    <w:rsid w:val="003E5EA0"/>
    <w:rsid w:val="003F092F"/>
    <w:rsid w:val="003F1DD1"/>
    <w:rsid w:val="003F26BD"/>
    <w:rsid w:val="003F52AD"/>
    <w:rsid w:val="003F5553"/>
    <w:rsid w:val="003F5E16"/>
    <w:rsid w:val="003F6F40"/>
    <w:rsid w:val="004162B7"/>
    <w:rsid w:val="0042796B"/>
    <w:rsid w:val="0043144F"/>
    <w:rsid w:val="00431BFA"/>
    <w:rsid w:val="00431CD6"/>
    <w:rsid w:val="004353CF"/>
    <w:rsid w:val="00437EC0"/>
    <w:rsid w:val="004427CE"/>
    <w:rsid w:val="0044432A"/>
    <w:rsid w:val="0044679A"/>
    <w:rsid w:val="004631BC"/>
    <w:rsid w:val="0046339B"/>
    <w:rsid w:val="00466D72"/>
    <w:rsid w:val="00471C92"/>
    <w:rsid w:val="0047386E"/>
    <w:rsid w:val="00477BF1"/>
    <w:rsid w:val="00484761"/>
    <w:rsid w:val="00484DD5"/>
    <w:rsid w:val="00493143"/>
    <w:rsid w:val="00497FF1"/>
    <w:rsid w:val="004A10F9"/>
    <w:rsid w:val="004A2EC9"/>
    <w:rsid w:val="004A3F15"/>
    <w:rsid w:val="004B0053"/>
    <w:rsid w:val="004B115A"/>
    <w:rsid w:val="004B456F"/>
    <w:rsid w:val="004B5AAE"/>
    <w:rsid w:val="004C1E16"/>
    <w:rsid w:val="004C2543"/>
    <w:rsid w:val="004C43A6"/>
    <w:rsid w:val="004D15CA"/>
    <w:rsid w:val="004D41FA"/>
    <w:rsid w:val="004E1F5D"/>
    <w:rsid w:val="004E3E4C"/>
    <w:rsid w:val="004F23A0"/>
    <w:rsid w:val="004F6809"/>
    <w:rsid w:val="005003E3"/>
    <w:rsid w:val="005052CD"/>
    <w:rsid w:val="0051040D"/>
    <w:rsid w:val="00510A17"/>
    <w:rsid w:val="00520070"/>
    <w:rsid w:val="00521AC3"/>
    <w:rsid w:val="005266F9"/>
    <w:rsid w:val="00530471"/>
    <w:rsid w:val="00532BAA"/>
    <w:rsid w:val="00537CF9"/>
    <w:rsid w:val="00540FC6"/>
    <w:rsid w:val="0054198A"/>
    <w:rsid w:val="005446E1"/>
    <w:rsid w:val="00544A81"/>
    <w:rsid w:val="005451F5"/>
    <w:rsid w:val="00550A26"/>
    <w:rsid w:val="00550BF5"/>
    <w:rsid w:val="00555972"/>
    <w:rsid w:val="00555C21"/>
    <w:rsid w:val="00556909"/>
    <w:rsid w:val="00561546"/>
    <w:rsid w:val="00562AE6"/>
    <w:rsid w:val="00563652"/>
    <w:rsid w:val="00565A96"/>
    <w:rsid w:val="00567A70"/>
    <w:rsid w:val="00571FE9"/>
    <w:rsid w:val="00575165"/>
    <w:rsid w:val="00581878"/>
    <w:rsid w:val="005A2A15"/>
    <w:rsid w:val="005A35DD"/>
    <w:rsid w:val="005B391A"/>
    <w:rsid w:val="005B7B52"/>
    <w:rsid w:val="005C0F29"/>
    <w:rsid w:val="005C19F1"/>
    <w:rsid w:val="005C5A40"/>
    <w:rsid w:val="005C67E3"/>
    <w:rsid w:val="005D07E8"/>
    <w:rsid w:val="005D1B15"/>
    <w:rsid w:val="005D1BE3"/>
    <w:rsid w:val="005D2824"/>
    <w:rsid w:val="005D420E"/>
    <w:rsid w:val="005D4F1A"/>
    <w:rsid w:val="005D72BB"/>
    <w:rsid w:val="005E16A2"/>
    <w:rsid w:val="005E692F"/>
    <w:rsid w:val="005F2727"/>
    <w:rsid w:val="005F3B40"/>
    <w:rsid w:val="005F79DE"/>
    <w:rsid w:val="0060008D"/>
    <w:rsid w:val="00606B38"/>
    <w:rsid w:val="00607A2B"/>
    <w:rsid w:val="00607D5E"/>
    <w:rsid w:val="0062015D"/>
    <w:rsid w:val="0062114B"/>
    <w:rsid w:val="00621209"/>
    <w:rsid w:val="00621701"/>
    <w:rsid w:val="00623698"/>
    <w:rsid w:val="00623D0D"/>
    <w:rsid w:val="00624BAB"/>
    <w:rsid w:val="00625E96"/>
    <w:rsid w:val="0064246F"/>
    <w:rsid w:val="00642EED"/>
    <w:rsid w:val="00643705"/>
    <w:rsid w:val="00644686"/>
    <w:rsid w:val="00646B31"/>
    <w:rsid w:val="00647C09"/>
    <w:rsid w:val="00650F54"/>
    <w:rsid w:val="00651F2C"/>
    <w:rsid w:val="006601F8"/>
    <w:rsid w:val="00662EF8"/>
    <w:rsid w:val="0066640C"/>
    <w:rsid w:val="00680063"/>
    <w:rsid w:val="00681E18"/>
    <w:rsid w:val="00686311"/>
    <w:rsid w:val="00687D08"/>
    <w:rsid w:val="00693D5D"/>
    <w:rsid w:val="0069483E"/>
    <w:rsid w:val="0069547D"/>
    <w:rsid w:val="00696B50"/>
    <w:rsid w:val="006B76F7"/>
    <w:rsid w:val="006B7F03"/>
    <w:rsid w:val="006C0F20"/>
    <w:rsid w:val="006C551F"/>
    <w:rsid w:val="006C6E2B"/>
    <w:rsid w:val="006D299C"/>
    <w:rsid w:val="006D7700"/>
    <w:rsid w:val="006E2DC0"/>
    <w:rsid w:val="006E5C08"/>
    <w:rsid w:val="006F6796"/>
    <w:rsid w:val="006F6B3C"/>
    <w:rsid w:val="007018A7"/>
    <w:rsid w:val="007026C7"/>
    <w:rsid w:val="00706959"/>
    <w:rsid w:val="00707CA2"/>
    <w:rsid w:val="00712CDC"/>
    <w:rsid w:val="0072579B"/>
    <w:rsid w:val="00725B45"/>
    <w:rsid w:val="00727B4D"/>
    <w:rsid w:val="007338FB"/>
    <w:rsid w:val="007348D0"/>
    <w:rsid w:val="00734FBE"/>
    <w:rsid w:val="007378BA"/>
    <w:rsid w:val="00737A44"/>
    <w:rsid w:val="00747082"/>
    <w:rsid w:val="007534F6"/>
    <w:rsid w:val="00755D42"/>
    <w:rsid w:val="00760A78"/>
    <w:rsid w:val="00770F7F"/>
    <w:rsid w:val="007720C9"/>
    <w:rsid w:val="007770D0"/>
    <w:rsid w:val="007842C8"/>
    <w:rsid w:val="00784B82"/>
    <w:rsid w:val="00791612"/>
    <w:rsid w:val="007A1A4D"/>
    <w:rsid w:val="007A2106"/>
    <w:rsid w:val="007A4229"/>
    <w:rsid w:val="007A5E97"/>
    <w:rsid w:val="007B218E"/>
    <w:rsid w:val="007B2519"/>
    <w:rsid w:val="007B3BEF"/>
    <w:rsid w:val="007B4631"/>
    <w:rsid w:val="007C178E"/>
    <w:rsid w:val="007C4336"/>
    <w:rsid w:val="007C4B72"/>
    <w:rsid w:val="007D5C28"/>
    <w:rsid w:val="007D70C4"/>
    <w:rsid w:val="007E50F8"/>
    <w:rsid w:val="007E7E8D"/>
    <w:rsid w:val="007F2F19"/>
    <w:rsid w:val="007F6486"/>
    <w:rsid w:val="007F7AA6"/>
    <w:rsid w:val="00800149"/>
    <w:rsid w:val="00807DBF"/>
    <w:rsid w:val="00823624"/>
    <w:rsid w:val="00824167"/>
    <w:rsid w:val="008308A4"/>
    <w:rsid w:val="00830A29"/>
    <w:rsid w:val="00832724"/>
    <w:rsid w:val="00833F0E"/>
    <w:rsid w:val="00834425"/>
    <w:rsid w:val="00837E47"/>
    <w:rsid w:val="00841849"/>
    <w:rsid w:val="008518FE"/>
    <w:rsid w:val="00855AE7"/>
    <w:rsid w:val="0085659C"/>
    <w:rsid w:val="00860400"/>
    <w:rsid w:val="00866713"/>
    <w:rsid w:val="0087079D"/>
    <w:rsid w:val="008713AC"/>
    <w:rsid w:val="00872026"/>
    <w:rsid w:val="00872991"/>
    <w:rsid w:val="008756C7"/>
    <w:rsid w:val="0087792E"/>
    <w:rsid w:val="00883EAF"/>
    <w:rsid w:val="00885258"/>
    <w:rsid w:val="00890E14"/>
    <w:rsid w:val="00895428"/>
    <w:rsid w:val="008A30C3"/>
    <w:rsid w:val="008A3C23"/>
    <w:rsid w:val="008B5AD0"/>
    <w:rsid w:val="008B7654"/>
    <w:rsid w:val="008C03E6"/>
    <w:rsid w:val="008C08C5"/>
    <w:rsid w:val="008C466B"/>
    <w:rsid w:val="008C49CC"/>
    <w:rsid w:val="008D1428"/>
    <w:rsid w:val="008D69E9"/>
    <w:rsid w:val="008D6D67"/>
    <w:rsid w:val="008E0645"/>
    <w:rsid w:val="008E0FFB"/>
    <w:rsid w:val="008E37CF"/>
    <w:rsid w:val="008E3FF9"/>
    <w:rsid w:val="008E60D8"/>
    <w:rsid w:val="008F1368"/>
    <w:rsid w:val="008F37A1"/>
    <w:rsid w:val="008F594A"/>
    <w:rsid w:val="008F73B0"/>
    <w:rsid w:val="008F74C1"/>
    <w:rsid w:val="00904C7E"/>
    <w:rsid w:val="0091035B"/>
    <w:rsid w:val="009244D0"/>
    <w:rsid w:val="00927408"/>
    <w:rsid w:val="00937D88"/>
    <w:rsid w:val="00953C7F"/>
    <w:rsid w:val="00961D41"/>
    <w:rsid w:val="0097060A"/>
    <w:rsid w:val="00971B34"/>
    <w:rsid w:val="009778CD"/>
    <w:rsid w:val="0098269C"/>
    <w:rsid w:val="009A1F6E"/>
    <w:rsid w:val="009A54C4"/>
    <w:rsid w:val="009B1F70"/>
    <w:rsid w:val="009B3680"/>
    <w:rsid w:val="009B4853"/>
    <w:rsid w:val="009C7D17"/>
    <w:rsid w:val="009D0FDA"/>
    <w:rsid w:val="009D212E"/>
    <w:rsid w:val="009D68CB"/>
    <w:rsid w:val="009D6BA6"/>
    <w:rsid w:val="009E2BB1"/>
    <w:rsid w:val="009E484E"/>
    <w:rsid w:val="009E5DD9"/>
    <w:rsid w:val="009F1619"/>
    <w:rsid w:val="009F163F"/>
    <w:rsid w:val="009F40FB"/>
    <w:rsid w:val="009F46E8"/>
    <w:rsid w:val="00A01016"/>
    <w:rsid w:val="00A07C8C"/>
    <w:rsid w:val="00A15F7B"/>
    <w:rsid w:val="00A17CE5"/>
    <w:rsid w:val="00A22FCB"/>
    <w:rsid w:val="00A27275"/>
    <w:rsid w:val="00A33D85"/>
    <w:rsid w:val="00A3698F"/>
    <w:rsid w:val="00A37E3E"/>
    <w:rsid w:val="00A41669"/>
    <w:rsid w:val="00A42B24"/>
    <w:rsid w:val="00A472F1"/>
    <w:rsid w:val="00A5237D"/>
    <w:rsid w:val="00A5420E"/>
    <w:rsid w:val="00A543A0"/>
    <w:rsid w:val="00A554A3"/>
    <w:rsid w:val="00A64655"/>
    <w:rsid w:val="00A6734A"/>
    <w:rsid w:val="00A70A7F"/>
    <w:rsid w:val="00A741FA"/>
    <w:rsid w:val="00A74E57"/>
    <w:rsid w:val="00A758EA"/>
    <w:rsid w:val="00A823E1"/>
    <w:rsid w:val="00A935BD"/>
    <w:rsid w:val="00A95C50"/>
    <w:rsid w:val="00AA610A"/>
    <w:rsid w:val="00AB318E"/>
    <w:rsid w:val="00AB79A6"/>
    <w:rsid w:val="00AC4850"/>
    <w:rsid w:val="00AD0D95"/>
    <w:rsid w:val="00AE373B"/>
    <w:rsid w:val="00AE6949"/>
    <w:rsid w:val="00AF3AB0"/>
    <w:rsid w:val="00AF485E"/>
    <w:rsid w:val="00AF4E8B"/>
    <w:rsid w:val="00B1695B"/>
    <w:rsid w:val="00B210B4"/>
    <w:rsid w:val="00B21EE2"/>
    <w:rsid w:val="00B31048"/>
    <w:rsid w:val="00B31A86"/>
    <w:rsid w:val="00B31AAA"/>
    <w:rsid w:val="00B31E9A"/>
    <w:rsid w:val="00B336EA"/>
    <w:rsid w:val="00B33E8E"/>
    <w:rsid w:val="00B36A51"/>
    <w:rsid w:val="00B44368"/>
    <w:rsid w:val="00B46D80"/>
    <w:rsid w:val="00B47B59"/>
    <w:rsid w:val="00B52EF5"/>
    <w:rsid w:val="00B53F81"/>
    <w:rsid w:val="00B55E49"/>
    <w:rsid w:val="00B56C2B"/>
    <w:rsid w:val="00B64C87"/>
    <w:rsid w:val="00B65BD3"/>
    <w:rsid w:val="00B66B23"/>
    <w:rsid w:val="00B66D76"/>
    <w:rsid w:val="00B70469"/>
    <w:rsid w:val="00B72DD8"/>
    <w:rsid w:val="00B72E09"/>
    <w:rsid w:val="00B72E16"/>
    <w:rsid w:val="00B8310D"/>
    <w:rsid w:val="00B86D34"/>
    <w:rsid w:val="00B90C1E"/>
    <w:rsid w:val="00B93358"/>
    <w:rsid w:val="00B93C84"/>
    <w:rsid w:val="00B97BF7"/>
    <w:rsid w:val="00BA203C"/>
    <w:rsid w:val="00BC5181"/>
    <w:rsid w:val="00BD2C0A"/>
    <w:rsid w:val="00BD3240"/>
    <w:rsid w:val="00BD4C17"/>
    <w:rsid w:val="00BE5194"/>
    <w:rsid w:val="00BE67C7"/>
    <w:rsid w:val="00BE6A69"/>
    <w:rsid w:val="00BF0C69"/>
    <w:rsid w:val="00BF3B57"/>
    <w:rsid w:val="00BF414C"/>
    <w:rsid w:val="00BF4A8B"/>
    <w:rsid w:val="00BF629B"/>
    <w:rsid w:val="00BF655C"/>
    <w:rsid w:val="00C04122"/>
    <w:rsid w:val="00C075EF"/>
    <w:rsid w:val="00C11E83"/>
    <w:rsid w:val="00C1611E"/>
    <w:rsid w:val="00C2378A"/>
    <w:rsid w:val="00C333BB"/>
    <w:rsid w:val="00C35311"/>
    <w:rsid w:val="00C378A1"/>
    <w:rsid w:val="00C409F6"/>
    <w:rsid w:val="00C41C0D"/>
    <w:rsid w:val="00C42197"/>
    <w:rsid w:val="00C43DB0"/>
    <w:rsid w:val="00C46B94"/>
    <w:rsid w:val="00C57619"/>
    <w:rsid w:val="00C621D6"/>
    <w:rsid w:val="00C67AE8"/>
    <w:rsid w:val="00C76CF1"/>
    <w:rsid w:val="00C80F91"/>
    <w:rsid w:val="00C82D86"/>
    <w:rsid w:val="00C830F9"/>
    <w:rsid w:val="00C874F8"/>
    <w:rsid w:val="00C9587E"/>
    <w:rsid w:val="00C9745B"/>
    <w:rsid w:val="00C97CA0"/>
    <w:rsid w:val="00CA027B"/>
    <w:rsid w:val="00CA38DC"/>
    <w:rsid w:val="00CA4579"/>
    <w:rsid w:val="00CB0402"/>
    <w:rsid w:val="00CB229D"/>
    <w:rsid w:val="00CB343D"/>
    <w:rsid w:val="00CB4B8D"/>
    <w:rsid w:val="00CC0DDA"/>
    <w:rsid w:val="00CD1C87"/>
    <w:rsid w:val="00CD1F95"/>
    <w:rsid w:val="00CD684F"/>
    <w:rsid w:val="00CD6D6A"/>
    <w:rsid w:val="00CD6F39"/>
    <w:rsid w:val="00CD735E"/>
    <w:rsid w:val="00CD769B"/>
    <w:rsid w:val="00CE12F6"/>
    <w:rsid w:val="00CE5042"/>
    <w:rsid w:val="00CE5820"/>
    <w:rsid w:val="00CF1B76"/>
    <w:rsid w:val="00CF6F68"/>
    <w:rsid w:val="00D05338"/>
    <w:rsid w:val="00D06623"/>
    <w:rsid w:val="00D1093F"/>
    <w:rsid w:val="00D1284B"/>
    <w:rsid w:val="00D14C6B"/>
    <w:rsid w:val="00D158F6"/>
    <w:rsid w:val="00D20176"/>
    <w:rsid w:val="00D24A3C"/>
    <w:rsid w:val="00D32F7F"/>
    <w:rsid w:val="00D35770"/>
    <w:rsid w:val="00D40FBC"/>
    <w:rsid w:val="00D45C21"/>
    <w:rsid w:val="00D513E9"/>
    <w:rsid w:val="00D5536F"/>
    <w:rsid w:val="00D55BF6"/>
    <w:rsid w:val="00D56935"/>
    <w:rsid w:val="00D600BD"/>
    <w:rsid w:val="00D71C2A"/>
    <w:rsid w:val="00D72853"/>
    <w:rsid w:val="00D75020"/>
    <w:rsid w:val="00D758C6"/>
    <w:rsid w:val="00D76DC4"/>
    <w:rsid w:val="00D779E5"/>
    <w:rsid w:val="00D84D7A"/>
    <w:rsid w:val="00D84F2F"/>
    <w:rsid w:val="00D850A3"/>
    <w:rsid w:val="00D902A4"/>
    <w:rsid w:val="00D90BB2"/>
    <w:rsid w:val="00D90C10"/>
    <w:rsid w:val="00D92E96"/>
    <w:rsid w:val="00DA258C"/>
    <w:rsid w:val="00DA3C8B"/>
    <w:rsid w:val="00DB302B"/>
    <w:rsid w:val="00DB706C"/>
    <w:rsid w:val="00DB7AA8"/>
    <w:rsid w:val="00DC1425"/>
    <w:rsid w:val="00DD5C33"/>
    <w:rsid w:val="00DD7785"/>
    <w:rsid w:val="00DE07FA"/>
    <w:rsid w:val="00DE0925"/>
    <w:rsid w:val="00DE356C"/>
    <w:rsid w:val="00DE4EBE"/>
    <w:rsid w:val="00DF1763"/>
    <w:rsid w:val="00DF2873"/>
    <w:rsid w:val="00DF2DDE"/>
    <w:rsid w:val="00DF4E9E"/>
    <w:rsid w:val="00DF5784"/>
    <w:rsid w:val="00DF7341"/>
    <w:rsid w:val="00E01667"/>
    <w:rsid w:val="00E01B21"/>
    <w:rsid w:val="00E078C5"/>
    <w:rsid w:val="00E144FC"/>
    <w:rsid w:val="00E21784"/>
    <w:rsid w:val="00E24250"/>
    <w:rsid w:val="00E269B2"/>
    <w:rsid w:val="00E32162"/>
    <w:rsid w:val="00E33A80"/>
    <w:rsid w:val="00E34652"/>
    <w:rsid w:val="00E34983"/>
    <w:rsid w:val="00E34DD7"/>
    <w:rsid w:val="00E357FA"/>
    <w:rsid w:val="00E36209"/>
    <w:rsid w:val="00E36C63"/>
    <w:rsid w:val="00E41394"/>
    <w:rsid w:val="00E420BB"/>
    <w:rsid w:val="00E44FE5"/>
    <w:rsid w:val="00E4679F"/>
    <w:rsid w:val="00E50D9C"/>
    <w:rsid w:val="00E50DF6"/>
    <w:rsid w:val="00E51FC6"/>
    <w:rsid w:val="00E56919"/>
    <w:rsid w:val="00E57A9D"/>
    <w:rsid w:val="00E6558D"/>
    <w:rsid w:val="00E70CEA"/>
    <w:rsid w:val="00E71450"/>
    <w:rsid w:val="00E71768"/>
    <w:rsid w:val="00E7389C"/>
    <w:rsid w:val="00E744CB"/>
    <w:rsid w:val="00E77986"/>
    <w:rsid w:val="00E821D5"/>
    <w:rsid w:val="00E86D04"/>
    <w:rsid w:val="00E912D9"/>
    <w:rsid w:val="00E965C5"/>
    <w:rsid w:val="00E96A3A"/>
    <w:rsid w:val="00E97402"/>
    <w:rsid w:val="00E97B99"/>
    <w:rsid w:val="00EB2E35"/>
    <w:rsid w:val="00EB2E9D"/>
    <w:rsid w:val="00EB6FBA"/>
    <w:rsid w:val="00EC43AC"/>
    <w:rsid w:val="00EC5239"/>
    <w:rsid w:val="00EC6F5E"/>
    <w:rsid w:val="00ED379F"/>
    <w:rsid w:val="00ED5AB9"/>
    <w:rsid w:val="00ED6582"/>
    <w:rsid w:val="00EE0B05"/>
    <w:rsid w:val="00EE3B3A"/>
    <w:rsid w:val="00EE6FFC"/>
    <w:rsid w:val="00EF10AC"/>
    <w:rsid w:val="00EF2125"/>
    <w:rsid w:val="00EF4701"/>
    <w:rsid w:val="00EF564E"/>
    <w:rsid w:val="00EF7C6A"/>
    <w:rsid w:val="00F0133C"/>
    <w:rsid w:val="00F02229"/>
    <w:rsid w:val="00F05C1C"/>
    <w:rsid w:val="00F05CE7"/>
    <w:rsid w:val="00F067CD"/>
    <w:rsid w:val="00F131FD"/>
    <w:rsid w:val="00F1344E"/>
    <w:rsid w:val="00F13F67"/>
    <w:rsid w:val="00F17F8F"/>
    <w:rsid w:val="00F22198"/>
    <w:rsid w:val="00F33D49"/>
    <w:rsid w:val="00F3481E"/>
    <w:rsid w:val="00F45A85"/>
    <w:rsid w:val="00F47BA9"/>
    <w:rsid w:val="00F577F6"/>
    <w:rsid w:val="00F61E02"/>
    <w:rsid w:val="00F62165"/>
    <w:rsid w:val="00F62FBB"/>
    <w:rsid w:val="00F64944"/>
    <w:rsid w:val="00F65266"/>
    <w:rsid w:val="00F70759"/>
    <w:rsid w:val="00F74028"/>
    <w:rsid w:val="00F751E1"/>
    <w:rsid w:val="00F77EFB"/>
    <w:rsid w:val="00F8530D"/>
    <w:rsid w:val="00F856F4"/>
    <w:rsid w:val="00F94C96"/>
    <w:rsid w:val="00FA0ED2"/>
    <w:rsid w:val="00FA3068"/>
    <w:rsid w:val="00FA315D"/>
    <w:rsid w:val="00FB500D"/>
    <w:rsid w:val="00FC037E"/>
    <w:rsid w:val="00FC36CD"/>
    <w:rsid w:val="00FD0129"/>
    <w:rsid w:val="00FD347F"/>
    <w:rsid w:val="00FD3494"/>
    <w:rsid w:val="00FD36F4"/>
    <w:rsid w:val="00FD7832"/>
    <w:rsid w:val="00FE012A"/>
    <w:rsid w:val="00FE2E54"/>
    <w:rsid w:val="00FE3393"/>
    <w:rsid w:val="00FE34C0"/>
    <w:rsid w:val="00FE77F9"/>
    <w:rsid w:val="00FF1646"/>
    <w:rsid w:val="00FF1B28"/>
    <w:rsid w:val="00FF33FC"/>
    <w:rsid w:val="00FF349F"/>
    <w:rsid w:val="00FF490C"/>
    <w:rsid w:val="00FF5CB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v:fill color="white"/>
      <v:stroke on="f"/>
    </o:shapedefaults>
    <o:shapelayout v:ext="edit">
      <o:idmap v:ext="edit" data="1"/>
    </o:shapelayout>
  </w:shapeDefaults>
  <w:decimalSymbol w:val="."/>
  <w:listSeparator w:val=";"/>
  <w14:docId w14:val="27B43EC7"/>
  <w15:docId w15:val="{F51B114E-167E-4884-A76A-0C5E3F9B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425"/>
    <w:pPr>
      <w:jc w:val="both"/>
    </w:pPr>
  </w:style>
  <w:style w:type="paragraph" w:styleId="Heading1">
    <w:name w:val="heading 1"/>
    <w:basedOn w:val="Normal"/>
    <w:next w:val="Normal"/>
    <w:link w:val="Heading1Char"/>
    <w:uiPriority w:val="9"/>
    <w:qFormat/>
    <w:rsid w:val="00E34DD7"/>
    <w:pPr>
      <w:spacing w:line="276" w:lineRule="auto"/>
      <w:outlineLvl w:val="0"/>
    </w:pPr>
    <w:rPr>
      <w:rFonts w:ascii="Century" w:hAnsi="Century"/>
      <w:b/>
      <w:bCs/>
      <w:sz w:val="21"/>
      <w:szCs w:val="21"/>
    </w:rPr>
  </w:style>
  <w:style w:type="paragraph" w:styleId="Heading2">
    <w:name w:val="heading 2"/>
    <w:basedOn w:val="Normal"/>
    <w:next w:val="Normal"/>
    <w:link w:val="Heading2Char"/>
    <w:uiPriority w:val="9"/>
    <w:qFormat/>
    <w:rsid w:val="00C04122"/>
    <w:pPr>
      <w:keepNext/>
      <w:numPr>
        <w:ilvl w:val="1"/>
        <w:numId w:val="1"/>
      </w:numPr>
      <w:spacing w:before="120" w:after="60"/>
      <w:outlineLvl w:val="1"/>
    </w:pPr>
    <w:rPr>
      <w:i/>
      <w:iCs/>
    </w:rPr>
  </w:style>
  <w:style w:type="paragraph" w:styleId="Heading3">
    <w:name w:val="heading 3"/>
    <w:basedOn w:val="Normal"/>
    <w:next w:val="Normal"/>
    <w:uiPriority w:val="9"/>
    <w:qFormat/>
    <w:rsid w:val="00C04122"/>
    <w:pPr>
      <w:keepNext/>
      <w:numPr>
        <w:ilvl w:val="2"/>
        <w:numId w:val="1"/>
      </w:numPr>
      <w:outlineLvl w:val="2"/>
    </w:pPr>
    <w:rPr>
      <w:i/>
      <w:iCs/>
    </w:rPr>
  </w:style>
  <w:style w:type="paragraph" w:styleId="Heading4">
    <w:name w:val="heading 4"/>
    <w:basedOn w:val="Normal"/>
    <w:next w:val="Normal"/>
    <w:uiPriority w:val="9"/>
    <w:qFormat/>
    <w:rsid w:val="00C04122"/>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C04122"/>
    <w:pPr>
      <w:numPr>
        <w:ilvl w:val="4"/>
        <w:numId w:val="1"/>
      </w:numPr>
      <w:spacing w:before="240" w:after="60"/>
      <w:outlineLvl w:val="4"/>
    </w:pPr>
    <w:rPr>
      <w:sz w:val="18"/>
      <w:szCs w:val="18"/>
    </w:rPr>
  </w:style>
  <w:style w:type="paragraph" w:styleId="Heading6">
    <w:name w:val="heading 6"/>
    <w:basedOn w:val="Normal"/>
    <w:next w:val="Normal"/>
    <w:uiPriority w:val="9"/>
    <w:qFormat/>
    <w:rsid w:val="00C04122"/>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C04122"/>
    <w:pPr>
      <w:numPr>
        <w:ilvl w:val="6"/>
        <w:numId w:val="1"/>
      </w:numPr>
      <w:spacing w:before="240" w:after="60"/>
      <w:outlineLvl w:val="6"/>
    </w:pPr>
    <w:rPr>
      <w:sz w:val="16"/>
      <w:szCs w:val="16"/>
    </w:rPr>
  </w:style>
  <w:style w:type="paragraph" w:styleId="Heading8">
    <w:name w:val="heading 8"/>
    <w:basedOn w:val="Normal"/>
    <w:next w:val="Normal"/>
    <w:uiPriority w:val="9"/>
    <w:qFormat/>
    <w:rsid w:val="00C04122"/>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C0412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C04122"/>
    <w:pPr>
      <w:spacing w:before="20"/>
      <w:ind w:firstLine="202"/>
    </w:pPr>
    <w:rPr>
      <w:b/>
      <w:bCs/>
      <w:sz w:val="18"/>
      <w:szCs w:val="18"/>
    </w:rPr>
  </w:style>
  <w:style w:type="paragraph" w:customStyle="1" w:styleId="Authors">
    <w:name w:val="Authors"/>
    <w:basedOn w:val="Normal"/>
    <w:next w:val="Normal"/>
    <w:rsid w:val="00C04122"/>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C04122"/>
    <w:rPr>
      <w:rFonts w:ascii="Times New Roman" w:hAnsi="Times New Roman" w:cs="Times New Roman"/>
      <w:i/>
      <w:iCs/>
      <w:sz w:val="22"/>
      <w:szCs w:val="22"/>
    </w:rPr>
  </w:style>
  <w:style w:type="paragraph" w:styleId="Title">
    <w:name w:val="Title"/>
    <w:basedOn w:val="Normal"/>
    <w:next w:val="Normal"/>
    <w:qFormat/>
    <w:rsid w:val="00C04122"/>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C04122"/>
    <w:pPr>
      <w:ind w:firstLine="202"/>
    </w:pPr>
    <w:rPr>
      <w:sz w:val="16"/>
      <w:szCs w:val="16"/>
    </w:rPr>
  </w:style>
  <w:style w:type="paragraph" w:customStyle="1" w:styleId="References">
    <w:name w:val="References"/>
    <w:basedOn w:val="Normal"/>
    <w:rsid w:val="00C04122"/>
    <w:pPr>
      <w:numPr>
        <w:numId w:val="2"/>
      </w:numPr>
    </w:pPr>
    <w:rPr>
      <w:sz w:val="16"/>
      <w:szCs w:val="16"/>
    </w:rPr>
  </w:style>
  <w:style w:type="paragraph" w:customStyle="1" w:styleId="IndexTerms">
    <w:name w:val="IndexTerms"/>
    <w:basedOn w:val="Normal"/>
    <w:next w:val="Normal"/>
    <w:rsid w:val="00C04122"/>
    <w:pPr>
      <w:ind w:firstLine="202"/>
    </w:pPr>
    <w:rPr>
      <w:b/>
      <w:bCs/>
      <w:sz w:val="18"/>
      <w:szCs w:val="18"/>
    </w:rPr>
  </w:style>
  <w:style w:type="character" w:styleId="FootnoteReference">
    <w:name w:val="footnote reference"/>
    <w:basedOn w:val="DefaultParagraphFont"/>
    <w:semiHidden/>
    <w:rsid w:val="00C04122"/>
    <w:rPr>
      <w:vertAlign w:val="superscript"/>
    </w:rPr>
  </w:style>
  <w:style w:type="paragraph" w:styleId="Footer">
    <w:name w:val="footer"/>
    <w:basedOn w:val="Normal"/>
    <w:link w:val="FooterChar"/>
    <w:uiPriority w:val="99"/>
    <w:rsid w:val="00C04122"/>
    <w:pPr>
      <w:tabs>
        <w:tab w:val="center" w:pos="4320"/>
        <w:tab w:val="right" w:pos="8640"/>
      </w:tabs>
    </w:pPr>
  </w:style>
  <w:style w:type="paragraph" w:customStyle="1" w:styleId="Text">
    <w:name w:val="Text"/>
    <w:basedOn w:val="Normal"/>
    <w:rsid w:val="00C04122"/>
    <w:pPr>
      <w:widowControl w:val="0"/>
      <w:spacing w:line="252" w:lineRule="auto"/>
      <w:ind w:firstLine="202"/>
    </w:pPr>
  </w:style>
  <w:style w:type="paragraph" w:customStyle="1" w:styleId="FigureCaption">
    <w:name w:val="Figure Caption"/>
    <w:basedOn w:val="Normal"/>
    <w:rsid w:val="00C04122"/>
    <w:rPr>
      <w:sz w:val="16"/>
      <w:szCs w:val="16"/>
    </w:rPr>
  </w:style>
  <w:style w:type="paragraph" w:customStyle="1" w:styleId="TableTitle">
    <w:name w:val="Table Title"/>
    <w:basedOn w:val="Normal"/>
    <w:link w:val="TableTitleChar"/>
    <w:rsid w:val="0024109E"/>
    <w:pPr>
      <w:jc w:val="center"/>
    </w:pPr>
    <w:rPr>
      <w:smallCaps/>
      <w:sz w:val="16"/>
      <w:szCs w:val="16"/>
    </w:rPr>
  </w:style>
  <w:style w:type="paragraph" w:customStyle="1" w:styleId="ReferenceHead">
    <w:name w:val="Reference Head"/>
    <w:basedOn w:val="Heading1"/>
    <w:link w:val="ReferenceHeadChar"/>
    <w:rsid w:val="00C04122"/>
  </w:style>
  <w:style w:type="paragraph" w:styleId="Header">
    <w:name w:val="header"/>
    <w:basedOn w:val="Normal"/>
    <w:link w:val="HeaderChar"/>
    <w:rsid w:val="00C04122"/>
    <w:pPr>
      <w:tabs>
        <w:tab w:val="center" w:pos="4320"/>
        <w:tab w:val="right" w:pos="8640"/>
      </w:tabs>
    </w:pPr>
  </w:style>
  <w:style w:type="paragraph" w:customStyle="1" w:styleId="Equation">
    <w:name w:val="Equation"/>
    <w:basedOn w:val="Normal"/>
    <w:next w:val="Normal"/>
    <w:rsid w:val="00C04122"/>
    <w:pPr>
      <w:widowControl w:val="0"/>
      <w:tabs>
        <w:tab w:val="right" w:pos="5040"/>
      </w:tabs>
      <w:spacing w:line="252" w:lineRule="auto"/>
    </w:pPr>
  </w:style>
  <w:style w:type="character" w:styleId="Hyperlink">
    <w:name w:val="Hyperlink"/>
    <w:basedOn w:val="DefaultParagraphFont"/>
    <w:rsid w:val="00C04122"/>
    <w:rPr>
      <w:color w:val="0000FF"/>
      <w:u w:val="single"/>
    </w:rPr>
  </w:style>
  <w:style w:type="character" w:styleId="FollowedHyperlink">
    <w:name w:val="FollowedHyperlink"/>
    <w:basedOn w:val="DefaultParagraphFont"/>
    <w:rsid w:val="00C04122"/>
    <w:rPr>
      <w:color w:val="800080"/>
      <w:u w:val="single"/>
    </w:rPr>
  </w:style>
  <w:style w:type="paragraph" w:styleId="BodyTextIndent">
    <w:name w:val="Body Text Indent"/>
    <w:basedOn w:val="Normal"/>
    <w:link w:val="BodyTextIndentChar"/>
    <w:rsid w:val="00C04122"/>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Heading1"/>
    <w:link w:val="Style1Char"/>
    <w:qFormat/>
    <w:rsid w:val="002C091C"/>
  </w:style>
  <w:style w:type="character" w:customStyle="1" w:styleId="Heading1Char">
    <w:name w:val="Heading 1 Char"/>
    <w:basedOn w:val="DefaultParagraphFont"/>
    <w:link w:val="Heading1"/>
    <w:uiPriority w:val="9"/>
    <w:rsid w:val="00E34DD7"/>
    <w:rPr>
      <w:rFonts w:ascii="Century" w:hAnsi="Century"/>
      <w:b/>
      <w:bCs/>
      <w:sz w:val="21"/>
      <w:szCs w:val="21"/>
    </w:rPr>
  </w:style>
  <w:style w:type="character" w:customStyle="1" w:styleId="ReferenceHeadChar">
    <w:name w:val="Reference Head Char"/>
    <w:basedOn w:val="Heading1Char"/>
    <w:link w:val="ReferenceHead"/>
    <w:rsid w:val="003F52AD"/>
    <w:rPr>
      <w:rFonts w:ascii="Century" w:hAnsi="Century"/>
      <w:b/>
      <w:bCs/>
      <w:smallCaps w:val="0"/>
      <w:kern w:val="28"/>
      <w:sz w:val="21"/>
      <w:szCs w:val="21"/>
    </w:rPr>
  </w:style>
  <w:style w:type="character" w:customStyle="1" w:styleId="Style1Char">
    <w:name w:val="Style1 Char"/>
    <w:basedOn w:val="ReferenceHeadChar"/>
    <w:link w:val="Style1"/>
    <w:rsid w:val="002C091C"/>
    <w:rPr>
      <w:rFonts w:ascii="Century" w:hAnsi="Century"/>
      <w:b/>
      <w:bCs/>
      <w:smallCaps w:val="0"/>
      <w:kern w:val="28"/>
      <w:sz w:val="21"/>
      <w:szCs w:val="21"/>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Caption">
    <w:name w:val="caption"/>
    <w:basedOn w:val="Normal"/>
    <w:next w:val="Normal"/>
    <w:unhideWhenUsed/>
    <w:qFormat/>
    <w:rsid w:val="00AF4E8B"/>
    <w:pPr>
      <w:spacing w:after="200"/>
      <w:jc w:val="center"/>
    </w:pPr>
    <w:rPr>
      <w:sz w:val="18"/>
      <w:szCs w:val="18"/>
    </w:rPr>
  </w:style>
  <w:style w:type="table" w:customStyle="1" w:styleId="1">
    <w:name w:val="تظليل فاتح1"/>
    <w:basedOn w:val="TableNormal"/>
    <w:uiPriority w:val="60"/>
    <w:rsid w:val="000F5E9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0F5E90"/>
    <w:pPr>
      <w:ind w:left="720"/>
      <w:contextualSpacing/>
    </w:pPr>
    <w:rPr>
      <w:rFonts w:asciiTheme="majorBidi" w:eastAsiaTheme="minorHAnsi" w:hAnsiTheme="majorBidi" w:cstheme="majorBidi"/>
    </w:rPr>
  </w:style>
  <w:style w:type="table" w:styleId="TableGrid">
    <w:name w:val="Table Grid"/>
    <w:basedOn w:val="TableNormal"/>
    <w:rsid w:val="006D7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5266F9"/>
  </w:style>
  <w:style w:type="character" w:customStyle="1" w:styleId="EndnoteTextChar">
    <w:name w:val="Endnote Text Char"/>
    <w:basedOn w:val="DefaultParagraphFont"/>
    <w:link w:val="EndnoteText"/>
    <w:rsid w:val="005266F9"/>
  </w:style>
  <w:style w:type="character" w:styleId="EndnoteReference">
    <w:name w:val="endnote reference"/>
    <w:basedOn w:val="DefaultParagraphFont"/>
    <w:rsid w:val="005266F9"/>
    <w:rPr>
      <w:vertAlign w:val="superscript"/>
    </w:rPr>
  </w:style>
  <w:style w:type="paragraph" w:styleId="Bibliography">
    <w:name w:val="Bibliography"/>
    <w:basedOn w:val="Normal"/>
    <w:next w:val="Normal"/>
    <w:uiPriority w:val="37"/>
    <w:unhideWhenUsed/>
    <w:rsid w:val="005F79DE"/>
  </w:style>
  <w:style w:type="character" w:styleId="Emphasis">
    <w:name w:val="Emphasis"/>
    <w:basedOn w:val="DefaultParagraphFont"/>
    <w:uiPriority w:val="20"/>
    <w:qFormat/>
    <w:rsid w:val="004B115A"/>
  </w:style>
  <w:style w:type="character" w:styleId="Strong">
    <w:name w:val="Strong"/>
    <w:basedOn w:val="DefaultParagraphFont"/>
    <w:qFormat/>
    <w:rsid w:val="00AF4E8B"/>
    <w:rPr>
      <w:b/>
      <w:bCs/>
    </w:rPr>
  </w:style>
  <w:style w:type="paragraph" w:customStyle="1" w:styleId="TableParagraph">
    <w:name w:val="Table Paragraph"/>
    <w:basedOn w:val="Normal"/>
    <w:uiPriority w:val="1"/>
    <w:qFormat/>
    <w:rsid w:val="00F0133C"/>
    <w:pPr>
      <w:widowControl w:val="0"/>
      <w:autoSpaceDE w:val="0"/>
      <w:autoSpaceDN w:val="0"/>
      <w:spacing w:line="96" w:lineRule="exact"/>
      <w:jc w:val="center"/>
    </w:pPr>
    <w:rPr>
      <w:sz w:val="22"/>
      <w:szCs w:val="22"/>
      <w:lang w:bidi="en-US"/>
    </w:rPr>
  </w:style>
  <w:style w:type="table" w:styleId="TableGrid7">
    <w:name w:val="Table Grid 7"/>
    <w:basedOn w:val="TableNormal"/>
    <w:rsid w:val="008713AC"/>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rsid w:val="00B21EE2"/>
  </w:style>
  <w:style w:type="paragraph" w:customStyle="1" w:styleId="Style2">
    <w:name w:val="Style2"/>
    <w:basedOn w:val="TableTitle"/>
    <w:link w:val="Style2Char"/>
    <w:qFormat/>
    <w:rsid w:val="0024109E"/>
  </w:style>
  <w:style w:type="paragraph" w:customStyle="1" w:styleId="AutoBiography">
    <w:name w:val="AutoBiography"/>
    <w:basedOn w:val="Normal"/>
    <w:rsid w:val="00621209"/>
    <w:rPr>
      <w:rFonts w:eastAsia="MS Mincho"/>
      <w:sz w:val="18"/>
      <w:szCs w:val="18"/>
    </w:rPr>
  </w:style>
  <w:style w:type="character" w:customStyle="1" w:styleId="TableTitleChar">
    <w:name w:val="Table Title Char"/>
    <w:basedOn w:val="DefaultParagraphFont"/>
    <w:link w:val="TableTitle"/>
    <w:rsid w:val="0024109E"/>
    <w:rPr>
      <w:smallCaps/>
      <w:sz w:val="16"/>
      <w:szCs w:val="16"/>
    </w:rPr>
  </w:style>
  <w:style w:type="character" w:customStyle="1" w:styleId="Style2Char">
    <w:name w:val="Style2 Char"/>
    <w:basedOn w:val="TableTitleChar"/>
    <w:link w:val="Style2"/>
    <w:rsid w:val="0024109E"/>
    <w:rPr>
      <w:smallCaps/>
      <w:sz w:val="16"/>
      <w:szCs w:val="16"/>
    </w:rPr>
  </w:style>
  <w:style w:type="character" w:styleId="CommentReference">
    <w:name w:val="annotation reference"/>
    <w:basedOn w:val="DefaultParagraphFont"/>
    <w:semiHidden/>
    <w:unhideWhenUsed/>
    <w:rsid w:val="00F05C1C"/>
    <w:rPr>
      <w:sz w:val="16"/>
      <w:szCs w:val="16"/>
    </w:rPr>
  </w:style>
  <w:style w:type="paragraph" w:styleId="CommentText">
    <w:name w:val="annotation text"/>
    <w:basedOn w:val="Normal"/>
    <w:link w:val="CommentTextChar"/>
    <w:semiHidden/>
    <w:unhideWhenUsed/>
    <w:rsid w:val="00F05C1C"/>
  </w:style>
  <w:style w:type="character" w:customStyle="1" w:styleId="CommentTextChar">
    <w:name w:val="Comment Text Char"/>
    <w:basedOn w:val="DefaultParagraphFont"/>
    <w:link w:val="CommentText"/>
    <w:semiHidden/>
    <w:rsid w:val="00F05C1C"/>
  </w:style>
  <w:style w:type="paragraph" w:styleId="CommentSubject">
    <w:name w:val="annotation subject"/>
    <w:basedOn w:val="CommentText"/>
    <w:next w:val="CommentText"/>
    <w:link w:val="CommentSubjectChar"/>
    <w:semiHidden/>
    <w:unhideWhenUsed/>
    <w:rsid w:val="00F05C1C"/>
    <w:rPr>
      <w:b/>
      <w:bCs/>
    </w:rPr>
  </w:style>
  <w:style w:type="character" w:customStyle="1" w:styleId="CommentSubjectChar">
    <w:name w:val="Comment Subject Char"/>
    <w:basedOn w:val="CommentTextChar"/>
    <w:link w:val="CommentSubject"/>
    <w:semiHidden/>
    <w:rsid w:val="00F05C1C"/>
    <w:rPr>
      <w:b/>
      <w:bCs/>
    </w:rPr>
  </w:style>
  <w:style w:type="character" w:customStyle="1" w:styleId="UnresolvedMention1">
    <w:name w:val="Unresolved Mention1"/>
    <w:basedOn w:val="DefaultParagraphFont"/>
    <w:uiPriority w:val="99"/>
    <w:semiHidden/>
    <w:unhideWhenUsed/>
    <w:rsid w:val="00834425"/>
    <w:rPr>
      <w:color w:val="605E5C"/>
      <w:shd w:val="clear" w:color="auto" w:fill="E1DFDD"/>
    </w:rPr>
  </w:style>
  <w:style w:type="character" w:customStyle="1" w:styleId="UnresolvedMention">
    <w:name w:val="Unresolved Mention"/>
    <w:basedOn w:val="DefaultParagraphFont"/>
    <w:uiPriority w:val="99"/>
    <w:semiHidden/>
    <w:unhideWhenUsed/>
    <w:rsid w:val="00E269B2"/>
    <w:rPr>
      <w:color w:val="605E5C"/>
      <w:shd w:val="clear" w:color="auto" w:fill="E1DFDD"/>
    </w:rPr>
  </w:style>
  <w:style w:type="character" w:customStyle="1" w:styleId="HeaderChar">
    <w:name w:val="Header Char"/>
    <w:basedOn w:val="DefaultParagraphFont"/>
    <w:link w:val="Header"/>
    <w:rsid w:val="00BC5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6011">
      <w:bodyDiv w:val="1"/>
      <w:marLeft w:val="0"/>
      <w:marRight w:val="0"/>
      <w:marTop w:val="0"/>
      <w:marBottom w:val="0"/>
      <w:divBdr>
        <w:top w:val="none" w:sz="0" w:space="0" w:color="auto"/>
        <w:left w:val="none" w:sz="0" w:space="0" w:color="auto"/>
        <w:bottom w:val="none" w:sz="0" w:space="0" w:color="auto"/>
        <w:right w:val="none" w:sz="0" w:space="0" w:color="auto"/>
      </w:divBdr>
    </w:div>
    <w:div w:id="40401950">
      <w:bodyDiv w:val="1"/>
      <w:marLeft w:val="0"/>
      <w:marRight w:val="0"/>
      <w:marTop w:val="0"/>
      <w:marBottom w:val="0"/>
      <w:divBdr>
        <w:top w:val="none" w:sz="0" w:space="0" w:color="auto"/>
        <w:left w:val="none" w:sz="0" w:space="0" w:color="auto"/>
        <w:bottom w:val="none" w:sz="0" w:space="0" w:color="auto"/>
        <w:right w:val="none" w:sz="0" w:space="0" w:color="auto"/>
      </w:divBdr>
    </w:div>
    <w:div w:id="93984815">
      <w:bodyDiv w:val="1"/>
      <w:marLeft w:val="0"/>
      <w:marRight w:val="0"/>
      <w:marTop w:val="0"/>
      <w:marBottom w:val="0"/>
      <w:divBdr>
        <w:top w:val="none" w:sz="0" w:space="0" w:color="auto"/>
        <w:left w:val="none" w:sz="0" w:space="0" w:color="auto"/>
        <w:bottom w:val="none" w:sz="0" w:space="0" w:color="auto"/>
        <w:right w:val="none" w:sz="0" w:space="0" w:color="auto"/>
      </w:divBdr>
    </w:div>
    <w:div w:id="131143946">
      <w:bodyDiv w:val="1"/>
      <w:marLeft w:val="0"/>
      <w:marRight w:val="0"/>
      <w:marTop w:val="0"/>
      <w:marBottom w:val="0"/>
      <w:divBdr>
        <w:top w:val="none" w:sz="0" w:space="0" w:color="auto"/>
        <w:left w:val="none" w:sz="0" w:space="0" w:color="auto"/>
        <w:bottom w:val="none" w:sz="0" w:space="0" w:color="auto"/>
        <w:right w:val="none" w:sz="0" w:space="0" w:color="auto"/>
      </w:divBdr>
    </w:div>
    <w:div w:id="155806146">
      <w:bodyDiv w:val="1"/>
      <w:marLeft w:val="0"/>
      <w:marRight w:val="0"/>
      <w:marTop w:val="0"/>
      <w:marBottom w:val="0"/>
      <w:divBdr>
        <w:top w:val="none" w:sz="0" w:space="0" w:color="auto"/>
        <w:left w:val="none" w:sz="0" w:space="0" w:color="auto"/>
        <w:bottom w:val="none" w:sz="0" w:space="0" w:color="auto"/>
        <w:right w:val="none" w:sz="0" w:space="0" w:color="auto"/>
      </w:divBdr>
    </w:div>
    <w:div w:id="175197133">
      <w:bodyDiv w:val="1"/>
      <w:marLeft w:val="0"/>
      <w:marRight w:val="0"/>
      <w:marTop w:val="0"/>
      <w:marBottom w:val="0"/>
      <w:divBdr>
        <w:top w:val="none" w:sz="0" w:space="0" w:color="auto"/>
        <w:left w:val="none" w:sz="0" w:space="0" w:color="auto"/>
        <w:bottom w:val="none" w:sz="0" w:space="0" w:color="auto"/>
        <w:right w:val="none" w:sz="0" w:space="0" w:color="auto"/>
      </w:divBdr>
    </w:div>
    <w:div w:id="221335543">
      <w:bodyDiv w:val="1"/>
      <w:marLeft w:val="0"/>
      <w:marRight w:val="0"/>
      <w:marTop w:val="0"/>
      <w:marBottom w:val="0"/>
      <w:divBdr>
        <w:top w:val="none" w:sz="0" w:space="0" w:color="auto"/>
        <w:left w:val="none" w:sz="0" w:space="0" w:color="auto"/>
        <w:bottom w:val="none" w:sz="0" w:space="0" w:color="auto"/>
        <w:right w:val="none" w:sz="0" w:space="0" w:color="auto"/>
      </w:divBdr>
    </w:div>
    <w:div w:id="244608221">
      <w:bodyDiv w:val="1"/>
      <w:marLeft w:val="0"/>
      <w:marRight w:val="0"/>
      <w:marTop w:val="0"/>
      <w:marBottom w:val="0"/>
      <w:divBdr>
        <w:top w:val="none" w:sz="0" w:space="0" w:color="auto"/>
        <w:left w:val="none" w:sz="0" w:space="0" w:color="auto"/>
        <w:bottom w:val="none" w:sz="0" w:space="0" w:color="auto"/>
        <w:right w:val="none" w:sz="0" w:space="0" w:color="auto"/>
      </w:divBdr>
    </w:div>
    <w:div w:id="306404097">
      <w:bodyDiv w:val="1"/>
      <w:marLeft w:val="0"/>
      <w:marRight w:val="0"/>
      <w:marTop w:val="0"/>
      <w:marBottom w:val="0"/>
      <w:divBdr>
        <w:top w:val="none" w:sz="0" w:space="0" w:color="auto"/>
        <w:left w:val="none" w:sz="0" w:space="0" w:color="auto"/>
        <w:bottom w:val="none" w:sz="0" w:space="0" w:color="auto"/>
        <w:right w:val="none" w:sz="0" w:space="0" w:color="auto"/>
      </w:divBdr>
    </w:div>
    <w:div w:id="376860336">
      <w:bodyDiv w:val="1"/>
      <w:marLeft w:val="0"/>
      <w:marRight w:val="0"/>
      <w:marTop w:val="0"/>
      <w:marBottom w:val="0"/>
      <w:divBdr>
        <w:top w:val="none" w:sz="0" w:space="0" w:color="auto"/>
        <w:left w:val="none" w:sz="0" w:space="0" w:color="auto"/>
        <w:bottom w:val="none" w:sz="0" w:space="0" w:color="auto"/>
        <w:right w:val="none" w:sz="0" w:space="0" w:color="auto"/>
      </w:divBdr>
    </w:div>
    <w:div w:id="387805055">
      <w:bodyDiv w:val="1"/>
      <w:marLeft w:val="0"/>
      <w:marRight w:val="0"/>
      <w:marTop w:val="0"/>
      <w:marBottom w:val="0"/>
      <w:divBdr>
        <w:top w:val="none" w:sz="0" w:space="0" w:color="auto"/>
        <w:left w:val="none" w:sz="0" w:space="0" w:color="auto"/>
        <w:bottom w:val="none" w:sz="0" w:space="0" w:color="auto"/>
        <w:right w:val="none" w:sz="0" w:space="0" w:color="auto"/>
      </w:divBdr>
    </w:div>
    <w:div w:id="495994459">
      <w:bodyDiv w:val="1"/>
      <w:marLeft w:val="0"/>
      <w:marRight w:val="0"/>
      <w:marTop w:val="0"/>
      <w:marBottom w:val="0"/>
      <w:divBdr>
        <w:top w:val="none" w:sz="0" w:space="0" w:color="auto"/>
        <w:left w:val="none" w:sz="0" w:space="0" w:color="auto"/>
        <w:bottom w:val="none" w:sz="0" w:space="0" w:color="auto"/>
        <w:right w:val="none" w:sz="0" w:space="0" w:color="auto"/>
      </w:divBdr>
    </w:div>
    <w:div w:id="496650118">
      <w:bodyDiv w:val="1"/>
      <w:marLeft w:val="0"/>
      <w:marRight w:val="0"/>
      <w:marTop w:val="0"/>
      <w:marBottom w:val="0"/>
      <w:divBdr>
        <w:top w:val="none" w:sz="0" w:space="0" w:color="auto"/>
        <w:left w:val="none" w:sz="0" w:space="0" w:color="auto"/>
        <w:bottom w:val="none" w:sz="0" w:space="0" w:color="auto"/>
        <w:right w:val="none" w:sz="0" w:space="0" w:color="auto"/>
      </w:divBdr>
    </w:div>
    <w:div w:id="572551086">
      <w:bodyDiv w:val="1"/>
      <w:marLeft w:val="0"/>
      <w:marRight w:val="0"/>
      <w:marTop w:val="0"/>
      <w:marBottom w:val="0"/>
      <w:divBdr>
        <w:top w:val="none" w:sz="0" w:space="0" w:color="auto"/>
        <w:left w:val="none" w:sz="0" w:space="0" w:color="auto"/>
        <w:bottom w:val="none" w:sz="0" w:space="0" w:color="auto"/>
        <w:right w:val="none" w:sz="0" w:space="0" w:color="auto"/>
      </w:divBdr>
    </w:div>
    <w:div w:id="596793369">
      <w:bodyDiv w:val="1"/>
      <w:marLeft w:val="0"/>
      <w:marRight w:val="0"/>
      <w:marTop w:val="0"/>
      <w:marBottom w:val="0"/>
      <w:divBdr>
        <w:top w:val="none" w:sz="0" w:space="0" w:color="auto"/>
        <w:left w:val="none" w:sz="0" w:space="0" w:color="auto"/>
        <w:bottom w:val="none" w:sz="0" w:space="0" w:color="auto"/>
        <w:right w:val="none" w:sz="0" w:space="0" w:color="auto"/>
      </w:divBdr>
    </w:div>
    <w:div w:id="663968649">
      <w:bodyDiv w:val="1"/>
      <w:marLeft w:val="0"/>
      <w:marRight w:val="0"/>
      <w:marTop w:val="0"/>
      <w:marBottom w:val="0"/>
      <w:divBdr>
        <w:top w:val="none" w:sz="0" w:space="0" w:color="auto"/>
        <w:left w:val="none" w:sz="0" w:space="0" w:color="auto"/>
        <w:bottom w:val="none" w:sz="0" w:space="0" w:color="auto"/>
        <w:right w:val="none" w:sz="0" w:space="0" w:color="auto"/>
      </w:divBdr>
    </w:div>
    <w:div w:id="752819339">
      <w:bodyDiv w:val="1"/>
      <w:marLeft w:val="0"/>
      <w:marRight w:val="0"/>
      <w:marTop w:val="0"/>
      <w:marBottom w:val="0"/>
      <w:divBdr>
        <w:top w:val="none" w:sz="0" w:space="0" w:color="auto"/>
        <w:left w:val="none" w:sz="0" w:space="0" w:color="auto"/>
        <w:bottom w:val="none" w:sz="0" w:space="0" w:color="auto"/>
        <w:right w:val="none" w:sz="0" w:space="0" w:color="auto"/>
      </w:divBdr>
    </w:div>
    <w:div w:id="924653497">
      <w:bodyDiv w:val="1"/>
      <w:marLeft w:val="0"/>
      <w:marRight w:val="0"/>
      <w:marTop w:val="0"/>
      <w:marBottom w:val="0"/>
      <w:divBdr>
        <w:top w:val="none" w:sz="0" w:space="0" w:color="auto"/>
        <w:left w:val="none" w:sz="0" w:space="0" w:color="auto"/>
        <w:bottom w:val="none" w:sz="0" w:space="0" w:color="auto"/>
        <w:right w:val="none" w:sz="0" w:space="0" w:color="auto"/>
      </w:divBdr>
    </w:div>
    <w:div w:id="927813032">
      <w:bodyDiv w:val="1"/>
      <w:marLeft w:val="0"/>
      <w:marRight w:val="0"/>
      <w:marTop w:val="0"/>
      <w:marBottom w:val="0"/>
      <w:divBdr>
        <w:top w:val="none" w:sz="0" w:space="0" w:color="auto"/>
        <w:left w:val="none" w:sz="0" w:space="0" w:color="auto"/>
        <w:bottom w:val="none" w:sz="0" w:space="0" w:color="auto"/>
        <w:right w:val="none" w:sz="0" w:space="0" w:color="auto"/>
      </w:divBdr>
    </w:div>
    <w:div w:id="932513228">
      <w:bodyDiv w:val="1"/>
      <w:marLeft w:val="0"/>
      <w:marRight w:val="0"/>
      <w:marTop w:val="0"/>
      <w:marBottom w:val="0"/>
      <w:divBdr>
        <w:top w:val="none" w:sz="0" w:space="0" w:color="auto"/>
        <w:left w:val="none" w:sz="0" w:space="0" w:color="auto"/>
        <w:bottom w:val="none" w:sz="0" w:space="0" w:color="auto"/>
        <w:right w:val="none" w:sz="0" w:space="0" w:color="auto"/>
      </w:divBdr>
    </w:div>
    <w:div w:id="954943652">
      <w:bodyDiv w:val="1"/>
      <w:marLeft w:val="0"/>
      <w:marRight w:val="0"/>
      <w:marTop w:val="0"/>
      <w:marBottom w:val="0"/>
      <w:divBdr>
        <w:top w:val="none" w:sz="0" w:space="0" w:color="auto"/>
        <w:left w:val="none" w:sz="0" w:space="0" w:color="auto"/>
        <w:bottom w:val="none" w:sz="0" w:space="0" w:color="auto"/>
        <w:right w:val="none" w:sz="0" w:space="0" w:color="auto"/>
      </w:divBdr>
    </w:div>
    <w:div w:id="1077940921">
      <w:bodyDiv w:val="1"/>
      <w:marLeft w:val="0"/>
      <w:marRight w:val="0"/>
      <w:marTop w:val="0"/>
      <w:marBottom w:val="0"/>
      <w:divBdr>
        <w:top w:val="none" w:sz="0" w:space="0" w:color="auto"/>
        <w:left w:val="none" w:sz="0" w:space="0" w:color="auto"/>
        <w:bottom w:val="none" w:sz="0" w:space="0" w:color="auto"/>
        <w:right w:val="none" w:sz="0" w:space="0" w:color="auto"/>
      </w:divBdr>
    </w:div>
    <w:div w:id="1086733430">
      <w:bodyDiv w:val="1"/>
      <w:marLeft w:val="0"/>
      <w:marRight w:val="0"/>
      <w:marTop w:val="0"/>
      <w:marBottom w:val="0"/>
      <w:divBdr>
        <w:top w:val="none" w:sz="0" w:space="0" w:color="auto"/>
        <w:left w:val="none" w:sz="0" w:space="0" w:color="auto"/>
        <w:bottom w:val="none" w:sz="0" w:space="0" w:color="auto"/>
        <w:right w:val="none" w:sz="0" w:space="0" w:color="auto"/>
      </w:divBdr>
    </w:div>
    <w:div w:id="1121924902">
      <w:bodyDiv w:val="1"/>
      <w:marLeft w:val="0"/>
      <w:marRight w:val="0"/>
      <w:marTop w:val="0"/>
      <w:marBottom w:val="0"/>
      <w:divBdr>
        <w:top w:val="none" w:sz="0" w:space="0" w:color="auto"/>
        <w:left w:val="none" w:sz="0" w:space="0" w:color="auto"/>
        <w:bottom w:val="none" w:sz="0" w:space="0" w:color="auto"/>
        <w:right w:val="none" w:sz="0" w:space="0" w:color="auto"/>
      </w:divBdr>
    </w:div>
    <w:div w:id="1159271756">
      <w:bodyDiv w:val="1"/>
      <w:marLeft w:val="0"/>
      <w:marRight w:val="0"/>
      <w:marTop w:val="0"/>
      <w:marBottom w:val="0"/>
      <w:divBdr>
        <w:top w:val="none" w:sz="0" w:space="0" w:color="auto"/>
        <w:left w:val="none" w:sz="0" w:space="0" w:color="auto"/>
        <w:bottom w:val="none" w:sz="0" w:space="0" w:color="auto"/>
        <w:right w:val="none" w:sz="0" w:space="0" w:color="auto"/>
      </w:divBdr>
    </w:div>
    <w:div w:id="1197042409">
      <w:bodyDiv w:val="1"/>
      <w:marLeft w:val="0"/>
      <w:marRight w:val="0"/>
      <w:marTop w:val="0"/>
      <w:marBottom w:val="0"/>
      <w:divBdr>
        <w:top w:val="none" w:sz="0" w:space="0" w:color="auto"/>
        <w:left w:val="none" w:sz="0" w:space="0" w:color="auto"/>
        <w:bottom w:val="none" w:sz="0" w:space="0" w:color="auto"/>
        <w:right w:val="none" w:sz="0" w:space="0" w:color="auto"/>
      </w:divBdr>
    </w:div>
    <w:div w:id="1250115645">
      <w:bodyDiv w:val="1"/>
      <w:marLeft w:val="0"/>
      <w:marRight w:val="0"/>
      <w:marTop w:val="0"/>
      <w:marBottom w:val="0"/>
      <w:divBdr>
        <w:top w:val="none" w:sz="0" w:space="0" w:color="auto"/>
        <w:left w:val="none" w:sz="0" w:space="0" w:color="auto"/>
        <w:bottom w:val="none" w:sz="0" w:space="0" w:color="auto"/>
        <w:right w:val="none" w:sz="0" w:space="0" w:color="auto"/>
      </w:divBdr>
    </w:div>
    <w:div w:id="1282806372">
      <w:bodyDiv w:val="1"/>
      <w:marLeft w:val="0"/>
      <w:marRight w:val="0"/>
      <w:marTop w:val="0"/>
      <w:marBottom w:val="0"/>
      <w:divBdr>
        <w:top w:val="none" w:sz="0" w:space="0" w:color="auto"/>
        <w:left w:val="none" w:sz="0" w:space="0" w:color="auto"/>
        <w:bottom w:val="none" w:sz="0" w:space="0" w:color="auto"/>
        <w:right w:val="none" w:sz="0" w:space="0" w:color="auto"/>
      </w:divBdr>
    </w:div>
    <w:div w:id="1332684767">
      <w:bodyDiv w:val="1"/>
      <w:marLeft w:val="0"/>
      <w:marRight w:val="0"/>
      <w:marTop w:val="0"/>
      <w:marBottom w:val="0"/>
      <w:divBdr>
        <w:top w:val="none" w:sz="0" w:space="0" w:color="auto"/>
        <w:left w:val="none" w:sz="0" w:space="0" w:color="auto"/>
        <w:bottom w:val="none" w:sz="0" w:space="0" w:color="auto"/>
        <w:right w:val="none" w:sz="0" w:space="0" w:color="auto"/>
      </w:divBdr>
    </w:div>
    <w:div w:id="1341738167">
      <w:bodyDiv w:val="1"/>
      <w:marLeft w:val="0"/>
      <w:marRight w:val="0"/>
      <w:marTop w:val="0"/>
      <w:marBottom w:val="0"/>
      <w:divBdr>
        <w:top w:val="none" w:sz="0" w:space="0" w:color="auto"/>
        <w:left w:val="none" w:sz="0" w:space="0" w:color="auto"/>
        <w:bottom w:val="none" w:sz="0" w:space="0" w:color="auto"/>
        <w:right w:val="none" w:sz="0" w:space="0" w:color="auto"/>
      </w:divBdr>
    </w:div>
    <w:div w:id="1525557655">
      <w:bodyDiv w:val="1"/>
      <w:marLeft w:val="0"/>
      <w:marRight w:val="0"/>
      <w:marTop w:val="0"/>
      <w:marBottom w:val="0"/>
      <w:divBdr>
        <w:top w:val="none" w:sz="0" w:space="0" w:color="auto"/>
        <w:left w:val="none" w:sz="0" w:space="0" w:color="auto"/>
        <w:bottom w:val="none" w:sz="0" w:space="0" w:color="auto"/>
        <w:right w:val="none" w:sz="0" w:space="0" w:color="auto"/>
      </w:divBdr>
    </w:div>
    <w:div w:id="1549030938">
      <w:bodyDiv w:val="1"/>
      <w:marLeft w:val="0"/>
      <w:marRight w:val="0"/>
      <w:marTop w:val="0"/>
      <w:marBottom w:val="0"/>
      <w:divBdr>
        <w:top w:val="none" w:sz="0" w:space="0" w:color="auto"/>
        <w:left w:val="none" w:sz="0" w:space="0" w:color="auto"/>
        <w:bottom w:val="none" w:sz="0" w:space="0" w:color="auto"/>
        <w:right w:val="none" w:sz="0" w:space="0" w:color="auto"/>
      </w:divBdr>
    </w:div>
    <w:div w:id="1551382237">
      <w:bodyDiv w:val="1"/>
      <w:marLeft w:val="0"/>
      <w:marRight w:val="0"/>
      <w:marTop w:val="0"/>
      <w:marBottom w:val="0"/>
      <w:divBdr>
        <w:top w:val="none" w:sz="0" w:space="0" w:color="auto"/>
        <w:left w:val="none" w:sz="0" w:space="0" w:color="auto"/>
        <w:bottom w:val="none" w:sz="0" w:space="0" w:color="auto"/>
        <w:right w:val="none" w:sz="0" w:space="0" w:color="auto"/>
      </w:divBdr>
    </w:div>
    <w:div w:id="1568609463">
      <w:bodyDiv w:val="1"/>
      <w:marLeft w:val="0"/>
      <w:marRight w:val="0"/>
      <w:marTop w:val="0"/>
      <w:marBottom w:val="0"/>
      <w:divBdr>
        <w:top w:val="none" w:sz="0" w:space="0" w:color="auto"/>
        <w:left w:val="none" w:sz="0" w:space="0" w:color="auto"/>
        <w:bottom w:val="none" w:sz="0" w:space="0" w:color="auto"/>
        <w:right w:val="none" w:sz="0" w:space="0" w:color="auto"/>
      </w:divBdr>
    </w:div>
    <w:div w:id="1620839187">
      <w:bodyDiv w:val="1"/>
      <w:marLeft w:val="0"/>
      <w:marRight w:val="0"/>
      <w:marTop w:val="0"/>
      <w:marBottom w:val="0"/>
      <w:divBdr>
        <w:top w:val="none" w:sz="0" w:space="0" w:color="auto"/>
        <w:left w:val="none" w:sz="0" w:space="0" w:color="auto"/>
        <w:bottom w:val="none" w:sz="0" w:space="0" w:color="auto"/>
        <w:right w:val="none" w:sz="0" w:space="0" w:color="auto"/>
      </w:divBdr>
    </w:div>
    <w:div w:id="1628662336">
      <w:bodyDiv w:val="1"/>
      <w:marLeft w:val="0"/>
      <w:marRight w:val="0"/>
      <w:marTop w:val="0"/>
      <w:marBottom w:val="0"/>
      <w:divBdr>
        <w:top w:val="none" w:sz="0" w:space="0" w:color="auto"/>
        <w:left w:val="none" w:sz="0" w:space="0" w:color="auto"/>
        <w:bottom w:val="none" w:sz="0" w:space="0" w:color="auto"/>
        <w:right w:val="none" w:sz="0" w:space="0" w:color="auto"/>
      </w:divBdr>
    </w:div>
    <w:div w:id="1716998975">
      <w:bodyDiv w:val="1"/>
      <w:marLeft w:val="0"/>
      <w:marRight w:val="0"/>
      <w:marTop w:val="0"/>
      <w:marBottom w:val="0"/>
      <w:divBdr>
        <w:top w:val="none" w:sz="0" w:space="0" w:color="auto"/>
        <w:left w:val="none" w:sz="0" w:space="0" w:color="auto"/>
        <w:bottom w:val="none" w:sz="0" w:space="0" w:color="auto"/>
        <w:right w:val="none" w:sz="0" w:space="0" w:color="auto"/>
      </w:divBdr>
    </w:div>
    <w:div w:id="1767578868">
      <w:bodyDiv w:val="1"/>
      <w:marLeft w:val="0"/>
      <w:marRight w:val="0"/>
      <w:marTop w:val="0"/>
      <w:marBottom w:val="0"/>
      <w:divBdr>
        <w:top w:val="none" w:sz="0" w:space="0" w:color="auto"/>
        <w:left w:val="none" w:sz="0" w:space="0" w:color="auto"/>
        <w:bottom w:val="none" w:sz="0" w:space="0" w:color="auto"/>
        <w:right w:val="none" w:sz="0" w:space="0" w:color="auto"/>
      </w:divBdr>
    </w:div>
    <w:div w:id="1770276247">
      <w:bodyDiv w:val="1"/>
      <w:marLeft w:val="0"/>
      <w:marRight w:val="0"/>
      <w:marTop w:val="0"/>
      <w:marBottom w:val="0"/>
      <w:divBdr>
        <w:top w:val="none" w:sz="0" w:space="0" w:color="auto"/>
        <w:left w:val="none" w:sz="0" w:space="0" w:color="auto"/>
        <w:bottom w:val="none" w:sz="0" w:space="0" w:color="auto"/>
        <w:right w:val="none" w:sz="0" w:space="0" w:color="auto"/>
      </w:divBdr>
    </w:div>
    <w:div w:id="1796410635">
      <w:bodyDiv w:val="1"/>
      <w:marLeft w:val="0"/>
      <w:marRight w:val="0"/>
      <w:marTop w:val="0"/>
      <w:marBottom w:val="0"/>
      <w:divBdr>
        <w:top w:val="none" w:sz="0" w:space="0" w:color="auto"/>
        <w:left w:val="none" w:sz="0" w:space="0" w:color="auto"/>
        <w:bottom w:val="none" w:sz="0" w:space="0" w:color="auto"/>
        <w:right w:val="none" w:sz="0" w:space="0" w:color="auto"/>
      </w:divBdr>
    </w:div>
    <w:div w:id="1849904078">
      <w:bodyDiv w:val="1"/>
      <w:marLeft w:val="0"/>
      <w:marRight w:val="0"/>
      <w:marTop w:val="0"/>
      <w:marBottom w:val="0"/>
      <w:divBdr>
        <w:top w:val="none" w:sz="0" w:space="0" w:color="auto"/>
        <w:left w:val="none" w:sz="0" w:space="0" w:color="auto"/>
        <w:bottom w:val="none" w:sz="0" w:space="0" w:color="auto"/>
        <w:right w:val="none" w:sz="0" w:space="0" w:color="auto"/>
      </w:divBdr>
    </w:div>
    <w:div w:id="1880821151">
      <w:bodyDiv w:val="1"/>
      <w:marLeft w:val="0"/>
      <w:marRight w:val="0"/>
      <w:marTop w:val="0"/>
      <w:marBottom w:val="0"/>
      <w:divBdr>
        <w:top w:val="none" w:sz="0" w:space="0" w:color="auto"/>
        <w:left w:val="none" w:sz="0" w:space="0" w:color="auto"/>
        <w:bottom w:val="none" w:sz="0" w:space="0" w:color="auto"/>
        <w:right w:val="none" w:sz="0" w:space="0" w:color="auto"/>
      </w:divBdr>
    </w:div>
    <w:div w:id="1976256352">
      <w:bodyDiv w:val="1"/>
      <w:marLeft w:val="0"/>
      <w:marRight w:val="0"/>
      <w:marTop w:val="0"/>
      <w:marBottom w:val="0"/>
      <w:divBdr>
        <w:top w:val="none" w:sz="0" w:space="0" w:color="auto"/>
        <w:left w:val="none" w:sz="0" w:space="0" w:color="auto"/>
        <w:bottom w:val="none" w:sz="0" w:space="0" w:color="auto"/>
        <w:right w:val="none" w:sz="0" w:space="0" w:color="auto"/>
      </w:divBdr>
    </w:div>
    <w:div w:id="2014256544">
      <w:bodyDiv w:val="1"/>
      <w:marLeft w:val="0"/>
      <w:marRight w:val="0"/>
      <w:marTop w:val="0"/>
      <w:marBottom w:val="0"/>
      <w:divBdr>
        <w:top w:val="none" w:sz="0" w:space="0" w:color="auto"/>
        <w:left w:val="none" w:sz="0" w:space="0" w:color="auto"/>
        <w:bottom w:val="none" w:sz="0" w:space="0" w:color="auto"/>
        <w:right w:val="none" w:sz="0" w:space="0" w:color="auto"/>
      </w:divBdr>
    </w:div>
    <w:div w:id="2016765295">
      <w:bodyDiv w:val="1"/>
      <w:marLeft w:val="0"/>
      <w:marRight w:val="0"/>
      <w:marTop w:val="0"/>
      <w:marBottom w:val="0"/>
      <w:divBdr>
        <w:top w:val="none" w:sz="0" w:space="0" w:color="auto"/>
        <w:left w:val="none" w:sz="0" w:space="0" w:color="auto"/>
        <w:bottom w:val="none" w:sz="0" w:space="0" w:color="auto"/>
        <w:right w:val="none" w:sz="0" w:space="0" w:color="auto"/>
      </w:divBdr>
    </w:div>
    <w:div w:id="2027173860">
      <w:bodyDiv w:val="1"/>
      <w:marLeft w:val="0"/>
      <w:marRight w:val="0"/>
      <w:marTop w:val="0"/>
      <w:marBottom w:val="0"/>
      <w:divBdr>
        <w:top w:val="none" w:sz="0" w:space="0" w:color="auto"/>
        <w:left w:val="none" w:sz="0" w:space="0" w:color="auto"/>
        <w:bottom w:val="none" w:sz="0" w:space="0" w:color="auto"/>
        <w:right w:val="none" w:sz="0" w:space="0" w:color="auto"/>
      </w:divBdr>
    </w:div>
    <w:div w:id="2050180430">
      <w:bodyDiv w:val="1"/>
      <w:marLeft w:val="0"/>
      <w:marRight w:val="0"/>
      <w:marTop w:val="0"/>
      <w:marBottom w:val="0"/>
      <w:divBdr>
        <w:top w:val="none" w:sz="0" w:space="0" w:color="auto"/>
        <w:left w:val="none" w:sz="0" w:space="0" w:color="auto"/>
        <w:bottom w:val="none" w:sz="0" w:space="0" w:color="auto"/>
        <w:right w:val="none" w:sz="0" w:space="0" w:color="auto"/>
      </w:divBdr>
    </w:div>
    <w:div w:id="2090494173">
      <w:bodyDiv w:val="1"/>
      <w:marLeft w:val="0"/>
      <w:marRight w:val="0"/>
      <w:marTop w:val="0"/>
      <w:marBottom w:val="0"/>
      <w:divBdr>
        <w:top w:val="none" w:sz="0" w:space="0" w:color="auto"/>
        <w:left w:val="none" w:sz="0" w:space="0" w:color="auto"/>
        <w:bottom w:val="none" w:sz="0" w:space="0" w:color="auto"/>
        <w:right w:val="none" w:sz="0" w:space="0" w:color="auto"/>
      </w:divBdr>
    </w:div>
    <w:div w:id="210950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mailto:1emai@anu.edu.jo"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XXXXX@XXXX.XX.X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2km@outloo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D21855A855F04B8607047ED69BA6A0" ma:contentTypeVersion="1" ma:contentTypeDescription="Create a new document." ma:contentTypeScope="" ma:versionID="40eb6d434829769824a81a3013da39d4">
  <xsd:schema xmlns:xsd="http://www.w3.org/2001/XMLSchema" xmlns:xs="http://www.w3.org/2001/XMLSchema" xmlns:p="http://schemas.microsoft.com/office/2006/metadata/properties" xmlns:ns1="http://schemas.microsoft.com/sharepoint/v3" xmlns:ns2="1cee54ca-82b6-4236-9b40-7f3bc8bbb7ff" targetNamespace="http://schemas.microsoft.com/office/2006/metadata/properties" ma:root="true" ma:fieldsID="160b50a7b256b90125bbacd003621dec" ns1:_="" ns2:_="">
    <xsd:import namespace="http://schemas.microsoft.com/sharepoint/v3"/>
    <xsd:import namespace="1cee54ca-82b6-4236-9b40-7f3bc8bbb7f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e54ca-82b6-4236-9b40-7f3bc8bbb7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cee54ca-82b6-4236-9b40-7f3bc8bbb7ff">K6U3NS7JEQ5J-9-77</_dlc_DocId>
    <_dlc_DocIdUrl xmlns="1cee54ca-82b6-4236-9b40-7f3bc8bbb7ff">
      <Url>https://www.mutah.edu.jo/ar/research/_layouts/DocIdRedir.aspx?ID=K6U3NS7JEQ5J-9-77</Url>
      <Description>K6U3NS7JEQ5J-9-77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b:Source>
    <b:Tag>CCh18</b:Tag>
    <b:SourceType>JournalArticle</b:SourceType>
    <b:Guid>{4D4C5E46-C9C9-4C8A-8155-96FC08259CEC}</b:Guid>
    <b:Author>
      <b:Author>
        <b:NameList>
          <b:Person>
            <b:Last>Chandraratne</b:Last>
            <b:First>C.</b:First>
          </b:Person>
          <b:Person>
            <b:Last>Woo</b:Last>
            <b:First>W.</b:First>
            <b:Middle>L.</b:Middle>
          </b:Person>
          <b:Person>
            <b:Last>Logenthiran</b:Last>
            <b:First>T.</b:First>
          </b:Person>
          <b:Person>
            <b:Last>Naayagi</b:Last>
            <b:First>R.</b:First>
            <b:Middle>T.</b:Middle>
          </b:Person>
        </b:NameList>
      </b:Author>
    </b:Author>
    <b:Title>Adaptive Overcurrent Protection for Power Systems with Distributed Generators</b:Title>
    <b:JournalName>2018 8th International Conference on Power and Energy Systems (ICPES)</b:JournalName>
    <b:Year>2018</b:Year>
    <b:RefOrder>5</b:RefOrder>
  </b:Source>
  <b:Source>
    <b:Tag>Mah19</b:Tag>
    <b:SourceType>JournalArticle</b:SourceType>
    <b:Guid>{4D8DCABB-E4F1-4673-A32B-CD86704E2D1E}</b:Guid>
    <b:Author>
      <b:Author>
        <b:NameList>
          <b:Person>
            <b:Last>Alam</b:Last>
            <b:First>Mahamad</b:First>
            <b:Middle>Nabab</b:Middle>
          </b:Person>
          <b:Person>
            <b:Last>Chakrabarti</b:Last>
            <b:First>Saikat</b:First>
          </b:Person>
          <b:Person>
            <b:Last>Sharma</b:Last>
            <b:First>Ankush</b:First>
          </b:Person>
          <b:Person>
            <b:Last>Srivastava</b:Last>
            <b:First>Suresh</b:First>
            <b:Middle>Chandra</b:Middle>
          </b:Person>
        </b:NameList>
      </b:Author>
    </b:Author>
    <b:Title>An Adaptive Protection Scheme for AC Microgrids Using μPMU Based Topology Processor</b:Title>
    <b:JournalName> 2019 IEEE International Conference on Environment and Electrical Engineering and 2019 IEEE Industrial and Commercial Power Systems Europe (EEEIC / I&amp;CPS Europe)</b:JournalName>
    <b:Year>2019</b:Year>
    <b:RefOrder>11</b:RefOrder>
  </b:Source>
  <b:Source>
    <b:Tag>Say14</b:Tag>
    <b:SourceType>JournalArticle</b:SourceType>
    <b:Guid>{66509435-BF76-4787-81EA-86AC7025A196}</b:Guid>
    <b:Author>
      <b:Author>
        <b:NameList>
          <b:Person>
            <b:Last>Muneshwar</b:Last>
            <b:First>Sayali</b:First>
            <b:Middle>N.</b:Middle>
          </b:Person>
          <b:Person>
            <b:Last>Hasabet</b:Last>
            <b:First>R.</b:First>
            <b:Middle>P.</b:Middle>
          </b:Person>
          <b:Person>
            <b:Last>Kose</b:Last>
            <b:First>Parag</b:First>
          </b:Person>
          <b:Person>
            <b:Last>Bhole</b:Last>
            <b:First>A.</b:First>
            <b:Middle>A.</b:Middle>
          </b:Person>
        </b:NameList>
      </b:Author>
    </b:Author>
    <b:Title>A new adaptive PMU based protection scheme for interconnected transmission network system</b:Title>
    <b:JournalName> 2014 International Conference on Circuits, Power and Computing Technologies [ICCPCT-2014]</b:JournalName>
    <b:Year>2014</b:Year>
    <b:RefOrder>12</b:RefOrder>
  </b:Source>
  <b:Source>
    <b:Tag>Xin16</b:Tag>
    <b:SourceType>JournalArticle</b:SourceType>
    <b:Guid>{191389E7-3118-44AB-976E-659017B8C67F}</b:Guid>
    <b:Author>
      <b:Author>
        <b:NameList>
          <b:Person>
            <b:Last>Huang</b:Last>
            <b:First>Xin</b:First>
          </b:Person>
          <b:Person>
            <b:Last>Chen</b:Last>
            <b:First>Qing</b:First>
          </b:Person>
          <b:Person>
            <b:Last>Si</b:Last>
            <b:First>Xinyue</b:First>
          </b:Person>
          <b:Person>
            <b:Last>Si</b:Last>
            <b:First>Ji</b:First>
          </b:Person>
        </b:NameList>
      </b:Author>
    </b:Author>
    <b:Title>A new protection scheme based on distributed decision in smart distribution grid</b:Title>
    <b:JournalName>2016 IEEE PES Asia-Pacific Power and Energy Engineering Conference (APPEEC)</b:JournalName>
    <b:Year>2016</b:Year>
    <b:RefOrder>13</b:RefOrder>
  </b:Source>
  <b:Source>
    <b:Tag>JIN13</b:Tag>
    <b:SourceType>JournalArticle</b:SourceType>
    <b:Guid>{3A912BAD-12CD-4B3D-8F94-E3B4440A6DBC}</b:Guid>
    <b:Author>
      <b:Author>
        <b:NameList>
          <b:Person>
            <b:Last>JIN Xianing</b:Last>
            <b:First>WANG</b:First>
            <b:Middle>Fuping, WANG Zanji</b:Middle>
          </b:Person>
        </b:NameList>
      </b:Author>
    </b:Author>
    <b:Title>Research on Fault Location Based on Dynamic Synchronous Phasor Measurement by PMU</b:Title>
    <b:JournalName>Power System Technology</b:JournalName>
    <b:Year>2013</b:Year>
    <b:RefOrder>14</b:RefOrder>
  </b:Source>
  <b:Source>
    <b:Tag>Sha15</b:Tag>
    <b:SourceType>JournalArticle</b:SourceType>
    <b:Guid>{1FA07AD7-9EB7-4A6E-AC7E-EC96C1F9F0ED}</b:Guid>
    <b:Author>
      <b:Author>
        <b:NameList>
          <b:Person>
            <b:Last>Urooj</b:Last>
            <b:First>Shabana</b:First>
          </b:Person>
          <b:Person>
            <b:Last>Sood</b:Last>
            <b:First>Vani</b:First>
          </b:Person>
        </b:NameList>
      </b:Author>
    </b:Author>
    <b:Title>Phasor measurement unit (PMU) based wide area protection system</b:Title>
    <b:JournalName> 2015 2nd International Conference on Computing for Sustainable Global Development (INDIACom)</b:JournalName>
    <b:Year>2015</b:Year>
    <b:RefOrder>15</b:RefOrder>
  </b:Source>
  <b:Source>
    <b:Tag>Hol11</b:Tag>
    <b:SourceType>Book</b:SourceType>
    <b:Guid>{92BF7DF5-2E83-4F0A-B3C9-585010F2F48D}</b:Guid>
    <b:Author>
      <b:Author>
        <b:NameList>
          <b:Person>
            <b:Last>Holmes</b:Last>
            <b:First>Edward</b:First>
            <b:Middle>J.</b:Middle>
          </b:Person>
        </b:NameList>
      </b:Author>
    </b:Author>
    <b:Title>Protection of Electricity Distribution Networks, 3rd Edition</b:Title>
    <b:Year>2011</b:Year>
    <b:RefOrder>10</b:RefOrder>
  </b:Source>
  <b:Source>
    <b:Tag>Fan191</b:Tag>
    <b:SourceType>JournalArticle</b:SourceType>
    <b:Guid>{766CC702-E05D-4023-8074-3EFE7F634BB4}</b:Guid>
    <b:Author>
      <b:Author>
        <b:NameList>
          <b:Person>
            <b:Last>Fan Zhang</b:Last>
            <b:First>Longhua</b:First>
            <b:Middle>Mu, Wenming Guo</b:Middle>
          </b:Person>
        </b:NameList>
      </b:Author>
    </b:Author>
    <b:Title>An Integrated Wide Area Protection Scheme for Active Distribution Network Based On Fault Component Principle</b:Title>
    <b:JournalName>IEEE Transaction on Smart Grid</b:JournalName>
    <b:Year>2019</b:Year>
    <b:Pages>392-402</b:Pages>
    <b:Volume>10</b:Volume>
    <b:Issue>1</b:Issue>
    <b:RefOrder>1</b:RefOrder>
  </b:Source>
  <b:Source>
    <b:Tag>JBe05</b:Tag>
    <b:SourceType>JournalArticle</b:SourceType>
    <b:Guid>{8395A41F-8679-413F-BAA7-284168B5F689}</b:Guid>
    <b:Author>
      <b:Author>
        <b:NameList>
          <b:Person>
            <b:Last>Bertsch</b:Last>
            <b:First>J.</b:First>
          </b:Person>
          <b:Person>
            <b:Last>Carnal</b:Last>
            <b:First>C.</b:First>
          </b:Person>
          <b:Person>
            <b:Last>Karlson</b:Last>
            <b:First>D.</b:First>
          </b:Person>
          <b:Person>
            <b:Last>McDaniel</b:Last>
            <b:First>J.</b:First>
          </b:Person>
          <b:Person>
            <b:Last>Vu</b:Last>
            <b:First>Khoi</b:First>
          </b:Person>
        </b:NameList>
      </b:Author>
    </b:Author>
    <b:Title>Wide-Area Protection and Power System Utilization</b:Title>
    <b:JournalName>Proceedings of the IEEE</b:JournalName>
    <b:Year>2005</b:Year>
    <b:Pages>997-1003</b:Pages>
    <b:Volume>93</b:Volume>
    <b:Issue>5</b:Issue>
    <b:RefOrder>7</b:RefOrder>
  </b:Source>
  <b:Source>
    <b:Tag>Jin17</b:Tag>
    <b:SourceType>JournalArticle</b:SourceType>
    <b:Guid>{65D8EE91-C662-410D-869C-33AD5C8083D2}</b:Guid>
    <b:Author>
      <b:Author>
        <b:NameList>
          <b:Person>
            <b:Last>Ma</b:Last>
            <b:First>J.</b:First>
          </b:Person>
          <b:Person>
            <b:Last>Xiang</b:Last>
            <b:First>X.</b:First>
          </b:Person>
          <b:Person>
            <b:Last>Zhang</b:Last>
            <b:First>R.</b:First>
          </b:Person>
          <b:Person>
            <b:Last>P. Li</b:Last>
            <b:First>J.</b:First>
            <b:Middle>Liu and</b:Middle>
          </b:Person>
          <b:Person>
            <b:Last>Thorp</b:Last>
            <b:First>J.</b:First>
            <b:Middle>S.</b:Middle>
          </b:Person>
        </b:NameList>
      </b:Author>
    </b:Author>
    <b:Title>Regional protection scheme for distribution network based on logical information</b:Title>
    <b:JournalName>IET Generation, Transmission &amp; Distribution</b:JournalName>
    <b:Year>2017</b:Year>
    <b:Pages>4314-4323</b:Pages>
    <b:Volume>11</b:Volume>
    <b:Issue>17</b:Issue>
    <b:RefOrder>6</b:RefOrder>
  </b:Source>
  <b:Source>
    <b:Tag>MAS06</b:Tag>
    <b:SourceType>JournalArticle</b:SourceType>
    <b:Guid>{396C6796-7254-46D3-B9E0-A09580EE376D}</b:Guid>
    <b:Author>
      <b:Author>
        <b:NameList>
          <b:Person>
            <b:Last>K.Al-Maitah</b:Last>
          </b:Person>
          <b:Person>
            <b:Last>B.Al-Khriesar</b:Last>
          </b:Person>
          <b:Person>
            <b:Last>A.Al-Odienat</b:Last>
          </b:Person>
        </b:NameList>
      </b:Author>
    </b:Author>
    <b:Title>The Improvement of Weighted Least Square State Estimation Accuracy Using Optimal PMU Placement</b:Title>
    <b:JournalName>WSEAS TRANSACTIONS on POWER SYSTEMS</b:JournalName>
    <b:Year>2020</b:Year>
    <b:Pages>233-323</b:Pages>
    <b:Volume>15</b:Volume>
    <b:Issue>1</b:Issue>
    <b:RefOrder>8</b:RefOrder>
  </b:Source>
  <b:Source>
    <b:Tag>MiX15</b:Tag>
    <b:SourceType>ConferenceProceedings</b:SourceType>
    <b:Guid>{A7B91F68-64C3-434C-9925-54C643612059}</b:Guid>
    <b:Author>
      <b:Author>
        <b:NameList>
          <b:Person>
            <b:Last>Al-Maitah</b:Last>
            <b:First>K.</b:First>
          </b:Person>
          <b:Person>
            <b:Last>Al-Odienat</b:Last>
            <b:First>A.</b:First>
          </b:Person>
        </b:NameList>
      </b:Author>
    </b:Author>
    <b:Title>Wide Area Protection Scheme for Active Distribution Network Aided μPMU</b:Title>
    <b:JournalName>2020 IEEE PES/IAS PowerAfrica</b:JournalName>
    <b:Year>2020</b:Year>
    <b:Pages>1 -5</b:Pages>
    <b:ConferenceName>IEEE PES/IAS PowerAfrica</b:ConferenceName>
    <b:City>Nairobi, Kenya</b:City>
    <b:RefOrder>4</b:RefOrder>
  </b:Source>
  <b:Source>
    <b:Tag>Sha19</b:Tag>
    <b:SourceType>JournalArticle</b:SourceType>
    <b:Guid>{D3411A8B-3F6D-4DAF-BC82-DD57354FA20C}</b:Guid>
    <b:Author>
      <b:Author>
        <b:NameList>
          <b:Person>
            <b:Last>Shalini</b:Last>
          </b:Person>
          <b:Person>
            <b:Last>Samantaray</b:Last>
            <b:First>S.</b:First>
            <b:Middle>R.</b:Middle>
          </b:Person>
          <b:Person>
            <b:Last>Sharma</b:Last>
            <b:First>Ankush</b:First>
          </b:Person>
        </b:NameList>
      </b:Author>
    </b:Author>
    <b:Title>Enhancing Performance of Wide-Area Back-Up Protection Scheme Using PMU Assisted Dynamic State Estimator</b:Title>
    <b:JournalName>IEEE Transactions on Smart Grid</b:JournalName>
    <b:Year>2019</b:Year>
    <b:Pages>5066-5074</b:Pages>
    <b:Volume>10</b:Volume>
    <b:Issue>5</b:Issue>
    <b:RefOrder>9</b:RefOrder>
  </b:Source>
  <b:Source>
    <b:Tag>VFM11</b:Tag>
    <b:SourceType>JournalArticle</b:SourceType>
    <b:Guid>{822DD1AA-90FF-4ABA-AE3E-89A3AC0E995B}</b:Guid>
    <b:Author>
      <b:Author>
        <b:NameList>
          <b:Person>
            <b:Last>Martins</b:Last>
            <b:First>V.</b:First>
            <b:Middle>F.</b:Middle>
          </b:Person>
          <b:Person>
            <b:Last>Borges</b:Last>
            <b:First>C.</b:First>
            <b:Middle>L. T.</b:Middle>
          </b:Person>
        </b:NameList>
      </b:Author>
    </b:Author>
    <b:Title>Active distribution network integrated planning incorporating distributed generation and load response uncertainties</b:Title>
    <b:JournalName>IEEE Transactions on Power Systems</b:JournalName>
    <b:Year>2011</b:Year>
    <b:Pages>2164-2172</b:Pages>
    <b:Volume>26</b:Volume>
    <b:Issue>4</b:Issue>
    <b:RefOrder>2</b:RefOrder>
  </b:Source>
  <b:Source>
    <b:Tag>Xia14</b:Tag>
    <b:SourceType>ConferenceProceedings</b:SourceType>
    <b:Guid>{0180E8FB-D944-489C-8380-2B4FBFA772F9}</b:Guid>
    <b:Author>
      <b:Author>
        <b:NameList>
          <b:Person>
            <b:Last>Chen</b:Last>
            <b:First>Xiaolong</b:First>
          </b:Person>
          <b:Person>
            <b:Last>Li</b:Last>
            <b:First>Yongli</b:First>
          </b:Person>
          <b:Person>
            <b:Last>Zhao</b:Last>
            <b:First>Manyong</b:First>
          </b:Person>
          <b:Person>
            <b:Last>Wen</b:Last>
            <b:First>An</b:First>
          </b:Person>
          <b:Person>
            <b:Last>Liu</b:Last>
            <b:First>Nian</b:First>
          </b:Person>
        </b:NameList>
      </b:Author>
    </b:Author>
    <b:Title>A coordinated strategy of protection and control based on wide-area information for distribution network with the DG</b:Title>
    <b:JournalName>IEEE</b:JournalName>
    <b:Year>2014</b:Year>
    <b:ConferenceName> 2014 International Conference on Power System Technology</b:ConferenceName>
    <b:City>Chengdu</b:City>
    <b:RefOrder>3</b:RefOrder>
  </b:Source>
</b:Sources>
</file>

<file path=customXml/itemProps1.xml><?xml version="1.0" encoding="utf-8"?>
<ds:datastoreItem xmlns:ds="http://schemas.openxmlformats.org/officeDocument/2006/customXml" ds:itemID="{BA5BB5AE-91F0-47BC-AAD8-E20C72E2FDF3}"/>
</file>

<file path=customXml/itemProps2.xml><?xml version="1.0" encoding="utf-8"?>
<ds:datastoreItem xmlns:ds="http://schemas.openxmlformats.org/officeDocument/2006/customXml" ds:itemID="{1C885FB7-6FED-4DF6-A025-3D7E20F882E6}"/>
</file>

<file path=customXml/itemProps3.xml><?xml version="1.0" encoding="utf-8"?>
<ds:datastoreItem xmlns:ds="http://schemas.openxmlformats.org/officeDocument/2006/customXml" ds:itemID="{4059B94B-688C-49E7-A16B-EEE7C6168BCC}"/>
</file>

<file path=customXml/itemProps4.xml><?xml version="1.0" encoding="utf-8"?>
<ds:datastoreItem xmlns:ds="http://schemas.openxmlformats.org/officeDocument/2006/customXml" ds:itemID="{A1B07269-A8ED-47E8-8497-A80BC3E63918}"/>
</file>

<file path=customXml/itemProps5.xml><?xml version="1.0" encoding="utf-8"?>
<ds:datastoreItem xmlns:ds="http://schemas.openxmlformats.org/officeDocument/2006/customXml" ds:itemID="{CD9E6A41-A7E7-4E23-991C-5F40EE759235}"/>
</file>

<file path=docProps/app.xml><?xml version="1.0" encoding="utf-8"?>
<Properties xmlns="http://schemas.openxmlformats.org/officeDocument/2006/extended-properties" xmlns:vt="http://schemas.openxmlformats.org/officeDocument/2006/docPropsVTypes">
  <Template>Normal</Template>
  <TotalTime>1</TotalTime>
  <Pages>5</Pages>
  <Words>1842</Words>
  <Characters>10500</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IEEE</Company>
  <LinksUpToDate>false</LinksUpToDate>
  <CharactersWithSpaces>12318</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ad</cp:lastModifiedBy>
  <cp:revision>2</cp:revision>
  <cp:lastPrinted>2022-06-27T07:36:00Z</cp:lastPrinted>
  <dcterms:created xsi:type="dcterms:W3CDTF">2022-07-18T09:27:00Z</dcterms:created>
  <dcterms:modified xsi:type="dcterms:W3CDTF">2022-07-18T09:27:00Z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0x010100FED21855A855F04B8607047ED69BA6A0</vt:lpwstr>
  </property>
  <property fmtid="{D5CDD505-2E9C-101B-9397-08002B2CF9AE}" pid="3" name="_dlc_DocIdItemGuid">
    <vt:lpwstr>e46dcd60-d582-4871-acff-2c5d384bc783</vt:lpwstr>
  </property>
</Properties>
</file>